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14" w:rsidRDefault="009C6014">
      <w:pPr>
        <w:pStyle w:val="UserStyle37"/>
        <w:snapToGrid w:val="0"/>
        <w:rPr>
          <w:rStyle w:val="NormalCharacter"/>
          <w:rFonts w:eastAsia="宋体" w:hAnsi="宋体"/>
        </w:rPr>
      </w:pPr>
    </w:p>
    <w:p w:rsidR="009C6014" w:rsidRDefault="00EC4B66">
      <w:pPr>
        <w:snapToGrid w:val="0"/>
        <w:rPr>
          <w:rStyle w:val="NormalCharacter"/>
          <w:rFonts w:ascii="宋体" w:eastAsia="宋体" w:hAnsi="宋体"/>
          <w:sz w:val="10"/>
          <w:szCs w:val="10"/>
        </w:rPr>
      </w:pPr>
      <w:r>
        <w:rPr>
          <w:rStyle w:val="NormalCharacter"/>
          <w:rFonts w:ascii="宋体" w:eastAsia="宋体" w:hAnsi="宋体"/>
          <w:sz w:val="10"/>
          <w:szCs w:val="10"/>
        </w:rPr>
        <w:t xml:space="preserve"> </w:t>
      </w:r>
    </w:p>
    <w:p w:rsidR="009C6014" w:rsidRDefault="009C6014">
      <w:pPr>
        <w:snapToGrid w:val="0"/>
        <w:rPr>
          <w:rStyle w:val="NormalCharacter"/>
          <w:rFonts w:ascii="宋体" w:eastAsia="宋体" w:hAnsi="宋体"/>
        </w:rPr>
      </w:pPr>
    </w:p>
    <w:p w:rsidR="009C6014" w:rsidRDefault="00EC4B66">
      <w:pPr>
        <w:tabs>
          <w:tab w:val="left" w:pos="1050"/>
          <w:tab w:val="right" w:leader="dot" w:pos="9402"/>
        </w:tabs>
        <w:snapToGrid w:val="0"/>
        <w:spacing w:line="1600" w:lineRule="exact"/>
        <w:jc w:val="center"/>
        <w:rPr>
          <w:rStyle w:val="NormalCharacter"/>
          <w:rFonts w:ascii="宋体" w:eastAsia="宋体" w:hAnsi="宋体"/>
          <w:w w:val="80"/>
          <w:sz w:val="72"/>
          <w:szCs w:val="72"/>
        </w:rPr>
      </w:pPr>
      <w:r>
        <w:rPr>
          <w:rStyle w:val="NormalCharacter"/>
          <w:rFonts w:ascii="宋体" w:eastAsia="宋体" w:hAnsi="宋体" w:cs="宋体" w:hint="eastAsia"/>
          <w:b/>
          <w:bCs/>
          <w:sz w:val="36"/>
          <w:szCs w:val="36"/>
        </w:rPr>
        <w:t>南通市机关事务管理局食堂机器人采购项目二次</w:t>
      </w:r>
    </w:p>
    <w:p w:rsidR="009C6014" w:rsidRDefault="009C6014">
      <w:pPr>
        <w:pStyle w:val="UserStyle0"/>
        <w:rPr>
          <w:rStyle w:val="NormalCharacter"/>
          <w:rFonts w:ascii="宋体" w:hAnsi="宋体"/>
          <w:w w:val="80"/>
          <w:sz w:val="72"/>
          <w:szCs w:val="72"/>
        </w:rPr>
      </w:pPr>
    </w:p>
    <w:p w:rsidR="009C6014" w:rsidRDefault="009C6014">
      <w:pPr>
        <w:pStyle w:val="UserStyle0"/>
        <w:rPr>
          <w:rStyle w:val="NormalCharacter"/>
          <w:rFonts w:ascii="宋体" w:hAnsi="宋体"/>
          <w:w w:val="80"/>
          <w:sz w:val="72"/>
          <w:szCs w:val="72"/>
        </w:rPr>
      </w:pPr>
    </w:p>
    <w:p w:rsidR="009C6014" w:rsidRDefault="00EC4B66" w:rsidP="001E6FFC">
      <w:pPr>
        <w:tabs>
          <w:tab w:val="left" w:pos="1050"/>
          <w:tab w:val="right" w:leader="dot" w:pos="9402"/>
        </w:tabs>
        <w:snapToGrid w:val="0"/>
        <w:spacing w:line="1600" w:lineRule="exact"/>
        <w:ind w:firstLineChars="600" w:firstLine="3493"/>
        <w:rPr>
          <w:rStyle w:val="NormalCharacter"/>
          <w:rFonts w:ascii="宋体" w:eastAsia="宋体" w:hAnsi="宋体" w:cs="宋体"/>
          <w:b/>
          <w:bCs/>
          <w:w w:val="80"/>
          <w:sz w:val="72"/>
          <w:szCs w:val="72"/>
        </w:rPr>
      </w:pPr>
      <w:r>
        <w:rPr>
          <w:rStyle w:val="NormalCharacter"/>
          <w:rFonts w:ascii="宋体" w:eastAsia="宋体" w:hAnsi="宋体" w:cs="宋体"/>
          <w:b/>
          <w:bCs/>
          <w:w w:val="80"/>
          <w:sz w:val="72"/>
          <w:szCs w:val="72"/>
        </w:rPr>
        <w:t>询价文件</w:t>
      </w:r>
    </w:p>
    <w:p w:rsidR="009C6014" w:rsidRDefault="00EC4B66">
      <w:pPr>
        <w:tabs>
          <w:tab w:val="left" w:pos="1050"/>
          <w:tab w:val="right" w:leader="dot" w:pos="9402"/>
        </w:tabs>
        <w:snapToGrid w:val="0"/>
        <w:spacing w:line="520" w:lineRule="exact"/>
        <w:jc w:val="center"/>
        <w:rPr>
          <w:rStyle w:val="NormalCharacter"/>
          <w:rFonts w:ascii="宋体" w:eastAsia="宋体" w:hAnsi="宋体" w:cs="宋体"/>
          <w:b/>
          <w:bCs/>
          <w:w w:val="80"/>
          <w:sz w:val="32"/>
          <w:szCs w:val="32"/>
        </w:rPr>
      </w:pPr>
      <w:r>
        <w:rPr>
          <w:rStyle w:val="NormalCharacter"/>
          <w:rFonts w:ascii="宋体" w:eastAsia="宋体" w:hAnsi="宋体" w:cs="宋体"/>
          <w:b/>
          <w:bCs/>
          <w:w w:val="80"/>
          <w:sz w:val="32"/>
          <w:szCs w:val="32"/>
        </w:rPr>
        <w:t>（资格后审）</w:t>
      </w:r>
    </w:p>
    <w:p w:rsidR="009C6014" w:rsidRDefault="009C6014">
      <w:pPr>
        <w:snapToGrid w:val="0"/>
        <w:spacing w:line="360" w:lineRule="auto"/>
        <w:jc w:val="center"/>
        <w:rPr>
          <w:rStyle w:val="NormalCharacter"/>
          <w:rFonts w:ascii="宋体" w:eastAsia="宋体" w:hAnsi="宋体"/>
          <w:b/>
          <w:sz w:val="36"/>
        </w:rPr>
      </w:pPr>
    </w:p>
    <w:p w:rsidR="009C6014" w:rsidRDefault="009C6014">
      <w:pPr>
        <w:snapToGrid w:val="0"/>
        <w:spacing w:line="360" w:lineRule="auto"/>
        <w:jc w:val="center"/>
        <w:rPr>
          <w:rStyle w:val="NormalCharacter"/>
          <w:rFonts w:ascii="宋体" w:eastAsia="宋体" w:hAnsi="宋体"/>
          <w:b/>
          <w:sz w:val="36"/>
        </w:rPr>
      </w:pPr>
    </w:p>
    <w:p w:rsidR="009C6014" w:rsidRDefault="009C6014">
      <w:pPr>
        <w:snapToGrid w:val="0"/>
        <w:spacing w:line="360" w:lineRule="auto"/>
        <w:jc w:val="center"/>
        <w:rPr>
          <w:rStyle w:val="NormalCharacter"/>
          <w:rFonts w:ascii="宋体" w:eastAsia="宋体" w:hAnsi="宋体"/>
          <w:b/>
          <w:sz w:val="36"/>
        </w:rPr>
      </w:pPr>
    </w:p>
    <w:p w:rsidR="009C6014" w:rsidRDefault="009C6014">
      <w:pPr>
        <w:snapToGrid w:val="0"/>
        <w:spacing w:line="360" w:lineRule="auto"/>
        <w:jc w:val="center"/>
        <w:rPr>
          <w:rStyle w:val="NormalCharacter"/>
          <w:rFonts w:ascii="宋体" w:eastAsia="宋体" w:hAnsi="宋体"/>
          <w:b/>
          <w:sz w:val="36"/>
        </w:rPr>
      </w:pPr>
    </w:p>
    <w:p w:rsidR="009C6014" w:rsidRDefault="009C6014">
      <w:pPr>
        <w:pStyle w:val="UserStyle0"/>
      </w:pPr>
    </w:p>
    <w:p w:rsidR="009C6014" w:rsidRDefault="009C6014">
      <w:pPr>
        <w:snapToGrid w:val="0"/>
        <w:spacing w:line="360" w:lineRule="auto"/>
        <w:rPr>
          <w:rStyle w:val="NormalCharacter"/>
          <w:rFonts w:ascii="宋体" w:eastAsia="宋体" w:hAnsi="宋体"/>
          <w:b/>
          <w:sz w:val="36"/>
        </w:rPr>
      </w:pPr>
    </w:p>
    <w:p w:rsidR="009C6014" w:rsidRDefault="009C6014">
      <w:pPr>
        <w:pStyle w:val="UserStyle0"/>
      </w:pPr>
    </w:p>
    <w:p w:rsidR="009C6014" w:rsidRDefault="00EC4B66">
      <w:pPr>
        <w:snapToGrid w:val="0"/>
        <w:spacing w:line="360" w:lineRule="auto"/>
        <w:rPr>
          <w:rStyle w:val="NormalCharacter"/>
          <w:rFonts w:ascii="宋体" w:eastAsia="宋体" w:hAnsi="宋体"/>
          <w:b/>
          <w:sz w:val="32"/>
          <w:szCs w:val="32"/>
        </w:rPr>
      </w:pPr>
      <w:r>
        <w:rPr>
          <w:rStyle w:val="NormalCharacter"/>
          <w:rFonts w:ascii="宋体" w:eastAsia="宋体" w:hAnsi="宋体"/>
          <w:b/>
          <w:sz w:val="36"/>
        </w:rPr>
        <w:t xml:space="preserve">  </w:t>
      </w:r>
      <w:r>
        <w:rPr>
          <w:rStyle w:val="NormalCharacter"/>
          <w:rFonts w:ascii="宋体" w:eastAsia="宋体" w:hAnsi="宋体"/>
          <w:b/>
          <w:sz w:val="32"/>
          <w:szCs w:val="32"/>
        </w:rPr>
        <w:t xml:space="preserve">    </w:t>
      </w:r>
      <w:r>
        <w:rPr>
          <w:rStyle w:val="NormalCharacter"/>
          <w:rFonts w:ascii="宋体" w:eastAsia="宋体" w:hAnsi="宋体"/>
          <w:b/>
          <w:sz w:val="32"/>
          <w:szCs w:val="32"/>
        </w:rPr>
        <w:t>采</w:t>
      </w:r>
      <w:r>
        <w:rPr>
          <w:rStyle w:val="NormalCharacter"/>
          <w:rFonts w:ascii="宋体" w:eastAsia="宋体" w:hAnsi="宋体"/>
          <w:b/>
          <w:sz w:val="32"/>
          <w:szCs w:val="32"/>
        </w:rPr>
        <w:t xml:space="preserve">    </w:t>
      </w:r>
      <w:r>
        <w:rPr>
          <w:rStyle w:val="NormalCharacter"/>
          <w:rFonts w:ascii="宋体" w:eastAsia="宋体" w:hAnsi="宋体"/>
          <w:b/>
          <w:sz w:val="32"/>
          <w:szCs w:val="32"/>
        </w:rPr>
        <w:t>购</w:t>
      </w:r>
      <w:r>
        <w:rPr>
          <w:rStyle w:val="NormalCharacter"/>
          <w:rFonts w:ascii="宋体" w:eastAsia="宋体" w:hAnsi="宋体"/>
          <w:b/>
          <w:sz w:val="32"/>
          <w:szCs w:val="32"/>
        </w:rPr>
        <w:t xml:space="preserve">  </w:t>
      </w:r>
      <w:r>
        <w:rPr>
          <w:rStyle w:val="NormalCharacter"/>
          <w:rFonts w:ascii="宋体" w:eastAsia="宋体" w:hAnsi="宋体"/>
          <w:b/>
          <w:sz w:val="32"/>
          <w:szCs w:val="32"/>
        </w:rPr>
        <w:t>人：南通市机关事务管理局</w:t>
      </w:r>
    </w:p>
    <w:p w:rsidR="009C6014" w:rsidRDefault="00EC4B66">
      <w:pPr>
        <w:snapToGrid w:val="0"/>
        <w:spacing w:line="360" w:lineRule="auto"/>
        <w:ind w:firstLineChars="300" w:firstLine="964"/>
        <w:rPr>
          <w:rStyle w:val="NormalCharacter"/>
          <w:rFonts w:ascii="宋体" w:eastAsia="宋体" w:hAnsi="宋体"/>
          <w:b/>
          <w:sz w:val="32"/>
          <w:szCs w:val="32"/>
        </w:rPr>
      </w:pPr>
      <w:r>
        <w:rPr>
          <w:rStyle w:val="NormalCharacter"/>
          <w:rFonts w:ascii="宋体" w:eastAsia="宋体" w:hAnsi="宋体"/>
          <w:b/>
          <w:sz w:val="32"/>
          <w:szCs w:val="32"/>
        </w:rPr>
        <w:t>采购代理机构：中证房地产评估造价集团有限公司</w:t>
      </w:r>
    </w:p>
    <w:p w:rsidR="009C6014" w:rsidRDefault="00EC4B66">
      <w:pPr>
        <w:snapToGrid w:val="0"/>
        <w:spacing w:line="360" w:lineRule="auto"/>
        <w:ind w:firstLineChars="900" w:firstLine="2891"/>
        <w:rPr>
          <w:rStyle w:val="NormalCharacter"/>
          <w:rFonts w:ascii="宋体" w:eastAsia="宋体" w:hAnsi="宋体"/>
          <w:b/>
          <w:sz w:val="32"/>
          <w:szCs w:val="32"/>
        </w:rPr>
      </w:pPr>
      <w:r>
        <w:rPr>
          <w:rStyle w:val="NormalCharacter"/>
          <w:rFonts w:ascii="宋体" w:eastAsia="宋体" w:hAnsi="宋体"/>
          <w:b/>
          <w:sz w:val="32"/>
          <w:szCs w:val="32"/>
        </w:rPr>
        <w:t>二</w:t>
      </w:r>
      <w:r>
        <w:rPr>
          <w:rStyle w:val="NormalCharacter"/>
          <w:rFonts w:ascii="宋体" w:eastAsia="宋体" w:hAnsi="宋体"/>
          <w:b/>
          <w:sz w:val="32"/>
          <w:szCs w:val="32"/>
        </w:rPr>
        <w:t>○</w:t>
      </w:r>
      <w:r>
        <w:rPr>
          <w:rStyle w:val="NormalCharacter"/>
          <w:rFonts w:ascii="宋体" w:eastAsia="宋体" w:hAnsi="宋体"/>
          <w:b/>
          <w:sz w:val="32"/>
          <w:szCs w:val="32"/>
        </w:rPr>
        <w:t>二</w:t>
      </w:r>
      <w:r>
        <w:rPr>
          <w:rStyle w:val="NormalCharacter"/>
          <w:rFonts w:ascii="宋体" w:eastAsia="宋体" w:hAnsi="宋体" w:hint="eastAsia"/>
          <w:b/>
          <w:sz w:val="32"/>
          <w:szCs w:val="32"/>
        </w:rPr>
        <w:t>二</w:t>
      </w:r>
      <w:r>
        <w:rPr>
          <w:rStyle w:val="NormalCharacter"/>
          <w:rFonts w:ascii="宋体" w:eastAsia="宋体" w:hAnsi="宋体"/>
          <w:b/>
          <w:sz w:val="32"/>
          <w:szCs w:val="32"/>
        </w:rPr>
        <w:t>年</w:t>
      </w:r>
      <w:r>
        <w:rPr>
          <w:rStyle w:val="NormalCharacter"/>
          <w:rFonts w:ascii="宋体" w:eastAsia="宋体" w:hAnsi="宋体" w:hint="eastAsia"/>
          <w:b/>
          <w:sz w:val="32"/>
          <w:szCs w:val="32"/>
        </w:rPr>
        <w:t>二</w:t>
      </w:r>
      <w:r>
        <w:rPr>
          <w:rStyle w:val="NormalCharacter"/>
          <w:rFonts w:ascii="宋体" w:eastAsia="宋体" w:hAnsi="宋体"/>
          <w:b/>
          <w:sz w:val="32"/>
          <w:szCs w:val="32"/>
        </w:rPr>
        <w:t>月</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b/>
          <w:w w:val="80"/>
          <w:sz w:val="44"/>
          <w:szCs w:val="44"/>
        </w:rPr>
        <w:br w:type="page"/>
      </w:r>
      <w:r>
        <w:rPr>
          <w:rStyle w:val="NormalCharacter"/>
          <w:rFonts w:ascii="宋体" w:eastAsia="宋体" w:hAnsi="宋体"/>
          <w:sz w:val="24"/>
          <w:szCs w:val="24"/>
        </w:rPr>
        <w:lastRenderedPageBreak/>
        <w:t>尊敬的询价响应供应商（以下称投标人）：</w:t>
      </w:r>
    </w:p>
    <w:p w:rsidR="009C6014" w:rsidRDefault="00EC4B66">
      <w:pPr>
        <w:snapToGrid w:val="0"/>
        <w:spacing w:line="420" w:lineRule="exact"/>
        <w:ind w:firstLineChars="201" w:firstLine="482"/>
        <w:rPr>
          <w:rStyle w:val="NormalCharacter"/>
          <w:rFonts w:ascii="宋体" w:eastAsia="宋体" w:hAnsi="宋体"/>
          <w:sz w:val="24"/>
          <w:szCs w:val="24"/>
        </w:rPr>
      </w:pPr>
      <w:r>
        <w:rPr>
          <w:rStyle w:val="NormalCharacter"/>
          <w:rFonts w:ascii="宋体" w:eastAsia="宋体" w:hAnsi="宋体"/>
          <w:sz w:val="24"/>
          <w:szCs w:val="24"/>
        </w:rPr>
        <w:t>欢迎参加本采购项目的询价。为了保证本次项目询价顺利进行，请在制作询价响应文件之前，仔细阅读本询价文件的各项条款，并按要求制作和递交询价响应文件。谢谢合作！</w:t>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t>第一章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询价公告</w:t>
      </w:r>
    </w:p>
    <w:p w:rsidR="009C6014" w:rsidRDefault="00EC4B66">
      <w:pPr>
        <w:snapToGrid w:val="0"/>
        <w:spacing w:line="420" w:lineRule="exact"/>
        <w:ind w:firstLine="480"/>
        <w:rPr>
          <w:rStyle w:val="NormalCharacter"/>
          <w:rFonts w:ascii="宋体" w:eastAsia="宋体" w:hAnsi="宋体"/>
          <w:sz w:val="24"/>
          <w:szCs w:val="24"/>
        </w:rPr>
      </w:pPr>
      <w:r>
        <w:rPr>
          <w:rStyle w:val="NormalCharacter"/>
          <w:rFonts w:ascii="宋体" w:eastAsia="宋体" w:hAnsi="宋体"/>
          <w:sz w:val="24"/>
          <w:szCs w:val="24"/>
        </w:rPr>
        <w:t>中证房地产评估造价集团有限公司（以下称代理机构）受南通市机关事务管理局（以下称采购人）的委托，就其需求的</w:t>
      </w:r>
      <w:r>
        <w:rPr>
          <w:rStyle w:val="NormalCharacter"/>
          <w:rFonts w:ascii="宋体" w:eastAsia="宋体" w:hAnsi="宋体" w:hint="eastAsia"/>
          <w:sz w:val="24"/>
          <w:szCs w:val="24"/>
        </w:rPr>
        <w:t>食堂机器人采购</w:t>
      </w:r>
      <w:r>
        <w:rPr>
          <w:rStyle w:val="NormalCharacter"/>
          <w:rFonts w:ascii="宋体" w:eastAsia="宋体" w:hAnsi="宋体"/>
          <w:sz w:val="24"/>
          <w:szCs w:val="24"/>
        </w:rPr>
        <w:t>项目组织询价采购，诚邀符合条件的潜在投标人参加该项目的询价。</w:t>
      </w:r>
    </w:p>
    <w:p w:rsidR="009C6014" w:rsidRDefault="00EC4B66">
      <w:pPr>
        <w:snapToGrid w:val="0"/>
        <w:spacing w:line="420" w:lineRule="exact"/>
        <w:ind w:firstLine="567"/>
        <w:rPr>
          <w:rStyle w:val="NormalCharacter"/>
          <w:rFonts w:ascii="宋体" w:eastAsia="宋体" w:hAnsi="宋体"/>
          <w:sz w:val="24"/>
          <w:szCs w:val="24"/>
        </w:rPr>
      </w:pPr>
      <w:r>
        <w:rPr>
          <w:rStyle w:val="NormalCharacter"/>
          <w:rFonts w:ascii="宋体" w:eastAsia="宋体" w:hAnsi="宋体"/>
          <w:sz w:val="24"/>
          <w:szCs w:val="24"/>
        </w:rPr>
        <w:t>一、项目名称：</w:t>
      </w:r>
      <w:r>
        <w:rPr>
          <w:rStyle w:val="NormalCharacter"/>
          <w:rFonts w:ascii="宋体" w:eastAsia="宋体" w:hAnsi="宋体" w:hint="eastAsia"/>
          <w:sz w:val="24"/>
          <w:szCs w:val="24"/>
        </w:rPr>
        <w:t>南通市机关事务管理局食堂机器人采购项目二次</w:t>
      </w:r>
      <w:r>
        <w:rPr>
          <w:rStyle w:val="NormalCharacter"/>
          <w:rFonts w:ascii="宋体" w:eastAsia="宋体" w:hAnsi="宋体"/>
          <w:sz w:val="24"/>
          <w:szCs w:val="24"/>
        </w:rPr>
        <w:t>。</w:t>
      </w:r>
    </w:p>
    <w:p w:rsidR="009C6014" w:rsidRDefault="00EC4B66">
      <w:pPr>
        <w:snapToGrid w:val="0"/>
        <w:spacing w:line="420" w:lineRule="exact"/>
        <w:ind w:firstLine="567"/>
        <w:rPr>
          <w:rStyle w:val="NormalCharacter"/>
          <w:rFonts w:ascii="宋体" w:eastAsia="宋体" w:hAnsi="宋体" w:cs="宋体"/>
          <w:bCs/>
          <w:color w:val="000000"/>
          <w:sz w:val="24"/>
          <w:szCs w:val="24"/>
        </w:rPr>
      </w:pPr>
      <w:r>
        <w:rPr>
          <w:rStyle w:val="NormalCharacter"/>
          <w:rFonts w:ascii="宋体" w:eastAsia="宋体" w:hAnsi="宋体"/>
          <w:sz w:val="24"/>
          <w:szCs w:val="24"/>
        </w:rPr>
        <w:t>二、项目预算：</w:t>
      </w:r>
      <w:r>
        <w:rPr>
          <w:rStyle w:val="NormalCharacter"/>
          <w:rFonts w:ascii="宋体" w:eastAsia="宋体" w:hAnsi="宋体" w:cs="宋体"/>
          <w:bCs/>
          <w:sz w:val="24"/>
          <w:szCs w:val="24"/>
        </w:rPr>
        <w:t>本项目采购</w:t>
      </w:r>
      <w:r>
        <w:rPr>
          <w:rStyle w:val="NormalCharacter"/>
          <w:rFonts w:ascii="宋体" w:eastAsia="宋体" w:hAnsi="宋体" w:cs="宋体"/>
          <w:bCs/>
          <w:color w:val="000000"/>
          <w:sz w:val="24"/>
          <w:szCs w:val="24"/>
        </w:rPr>
        <w:t>预算约为</w:t>
      </w:r>
      <w:r>
        <w:rPr>
          <w:rStyle w:val="NormalCharacter"/>
          <w:rFonts w:ascii="宋体" w:eastAsia="宋体" w:hAnsi="宋体" w:cs="宋体" w:hint="eastAsia"/>
          <w:bCs/>
          <w:color w:val="000000"/>
          <w:sz w:val="24"/>
          <w:szCs w:val="24"/>
        </w:rPr>
        <w:t>4.6</w:t>
      </w:r>
      <w:r>
        <w:rPr>
          <w:rStyle w:val="NormalCharacter"/>
          <w:rFonts w:ascii="宋体" w:eastAsia="宋体" w:hAnsi="宋体" w:cs="宋体"/>
          <w:bCs/>
          <w:color w:val="000000"/>
          <w:sz w:val="24"/>
          <w:szCs w:val="24"/>
        </w:rPr>
        <w:t>万元。投标报价超过</w:t>
      </w:r>
      <w:proofErr w:type="gramStart"/>
      <w:r>
        <w:rPr>
          <w:rStyle w:val="NormalCharacter"/>
          <w:rFonts w:ascii="宋体" w:eastAsia="宋体" w:hAnsi="宋体" w:cs="宋体"/>
          <w:bCs/>
          <w:color w:val="000000"/>
          <w:sz w:val="24"/>
          <w:szCs w:val="24"/>
        </w:rPr>
        <w:t>该最高</w:t>
      </w:r>
      <w:proofErr w:type="gramEnd"/>
      <w:r>
        <w:rPr>
          <w:rStyle w:val="NormalCharacter"/>
          <w:rFonts w:ascii="宋体" w:eastAsia="宋体" w:hAnsi="宋体" w:cs="宋体"/>
          <w:bCs/>
          <w:color w:val="000000"/>
          <w:sz w:val="24"/>
          <w:szCs w:val="24"/>
        </w:rPr>
        <w:t>限价的视为无效响应文件。</w:t>
      </w:r>
    </w:p>
    <w:p w:rsidR="009C6014" w:rsidRDefault="00EC4B66">
      <w:pPr>
        <w:snapToGrid w:val="0"/>
        <w:spacing w:line="420" w:lineRule="exact"/>
        <w:ind w:firstLine="567"/>
        <w:rPr>
          <w:rStyle w:val="NormalCharacter"/>
          <w:rFonts w:ascii="宋体" w:eastAsia="宋体" w:hAnsi="宋体"/>
          <w:sz w:val="24"/>
          <w:szCs w:val="24"/>
        </w:rPr>
      </w:pPr>
      <w:r>
        <w:rPr>
          <w:rStyle w:val="NormalCharacter"/>
          <w:rFonts w:ascii="宋体" w:eastAsia="宋体" w:hAnsi="宋体"/>
          <w:sz w:val="24"/>
          <w:szCs w:val="24"/>
        </w:rPr>
        <w:t>三、项目需求：详见询价文件第三章。</w:t>
      </w:r>
    </w:p>
    <w:p w:rsidR="009C6014" w:rsidRDefault="00EC4B66">
      <w:pPr>
        <w:snapToGrid w:val="0"/>
        <w:spacing w:line="420" w:lineRule="exact"/>
        <w:ind w:firstLine="567"/>
        <w:rPr>
          <w:rStyle w:val="NormalCharacter"/>
          <w:rFonts w:ascii="宋体" w:eastAsia="宋体" w:hAnsi="宋体"/>
          <w:sz w:val="24"/>
          <w:szCs w:val="24"/>
        </w:rPr>
      </w:pPr>
      <w:r>
        <w:rPr>
          <w:rStyle w:val="NormalCharacter"/>
          <w:rFonts w:ascii="宋体" w:eastAsia="宋体" w:hAnsi="宋体"/>
          <w:sz w:val="24"/>
          <w:szCs w:val="24"/>
        </w:rPr>
        <w:t>四、投标人资格要求：</w:t>
      </w:r>
      <w:r>
        <w:rPr>
          <w:rStyle w:val="NormalCharacter"/>
          <w:rFonts w:ascii="宋体" w:eastAsia="宋体" w:hAnsi="宋体"/>
          <w:sz w:val="24"/>
          <w:szCs w:val="24"/>
        </w:rPr>
        <w:t xml:space="preserve"> </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1</w:t>
      </w:r>
      <w:r>
        <w:rPr>
          <w:rStyle w:val="NormalCharacter"/>
          <w:rFonts w:ascii="宋体" w:eastAsia="宋体" w:hAnsi="宋体" w:cs="Times New Roman"/>
          <w:sz w:val="24"/>
          <w:szCs w:val="24"/>
        </w:rPr>
        <w:t>、符合《中华人民共和国政府采购法》第</w:t>
      </w:r>
      <w:r>
        <w:rPr>
          <w:rStyle w:val="NormalCharacter"/>
          <w:rFonts w:ascii="宋体" w:eastAsia="宋体" w:hAnsi="宋体" w:cs="Times New Roman"/>
          <w:sz w:val="24"/>
          <w:szCs w:val="24"/>
        </w:rPr>
        <w:t>22</w:t>
      </w:r>
      <w:r>
        <w:rPr>
          <w:rStyle w:val="NormalCharacter"/>
          <w:rFonts w:ascii="宋体" w:eastAsia="宋体" w:hAnsi="宋体" w:cs="Times New Roman"/>
          <w:sz w:val="24"/>
          <w:szCs w:val="24"/>
        </w:rPr>
        <w:t>条的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2</w:t>
      </w:r>
      <w:r>
        <w:rPr>
          <w:rStyle w:val="NormalCharacter"/>
          <w:rFonts w:ascii="宋体" w:eastAsia="宋体" w:hAnsi="宋体" w:cs="Times New Roman"/>
          <w:sz w:val="24"/>
          <w:szCs w:val="24"/>
        </w:rPr>
        <w:t>、法定代表人为同一个人的两个及两个以上法人，母公司、全资子公司及其控股公司，都不得在同一采购项目相同标段中同时参加投标，一经发现，将视同围标处理。</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3</w:t>
      </w:r>
      <w:r>
        <w:rPr>
          <w:rStyle w:val="NormalCharacter"/>
          <w:rFonts w:ascii="宋体" w:eastAsia="宋体" w:hAnsi="宋体" w:cs="Times New Roman"/>
          <w:sz w:val="24"/>
          <w:szCs w:val="24"/>
        </w:rPr>
        <w:t>、投标供应商必须有能力按本招标文件规定的要求提供相关服务，必须具有独立的法人资格，提供有效的营业执照及</w:t>
      </w:r>
      <w:r>
        <w:rPr>
          <w:rStyle w:val="NormalCharacter"/>
          <w:rFonts w:ascii="宋体" w:eastAsia="宋体" w:hAnsi="宋体" w:cs="Times New Roman"/>
          <w:sz w:val="24"/>
          <w:szCs w:val="24"/>
        </w:rPr>
        <w:t>税务登记证（或者是三证合一的营业执照），营业执照的经营范围应包含有能力完成本次采购项目所要求的内容。</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4</w:t>
      </w:r>
      <w:r>
        <w:rPr>
          <w:rStyle w:val="NormalCharacter"/>
          <w:rFonts w:ascii="宋体" w:eastAsia="宋体" w:hAnsi="宋体" w:cs="Times New Roman"/>
          <w:sz w:val="24"/>
          <w:szCs w:val="24"/>
        </w:rPr>
        <w:t>、投标供应</w:t>
      </w:r>
      <w:proofErr w:type="gramStart"/>
      <w:r>
        <w:rPr>
          <w:rStyle w:val="NormalCharacter"/>
          <w:rFonts w:ascii="宋体" w:eastAsia="宋体" w:hAnsi="宋体" w:cs="Times New Roman"/>
          <w:sz w:val="24"/>
          <w:szCs w:val="24"/>
        </w:rPr>
        <w:t>商法定</w:t>
      </w:r>
      <w:proofErr w:type="gramEnd"/>
      <w:r>
        <w:rPr>
          <w:rStyle w:val="NormalCharacter"/>
          <w:rFonts w:ascii="宋体" w:eastAsia="宋体" w:hAnsi="宋体" w:cs="Times New Roman"/>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Style w:val="NormalCharacter"/>
          <w:rFonts w:ascii="宋体" w:eastAsia="宋体" w:hAnsi="宋体" w:cs="Times New Roman" w:hint="eastAsia"/>
          <w:sz w:val="24"/>
          <w:szCs w:val="24"/>
        </w:rPr>
        <w:t>提供与供应商签订的有效劳动合同复印件</w:t>
      </w:r>
      <w:r>
        <w:rPr>
          <w:rStyle w:val="NormalCharacter"/>
          <w:rFonts w:ascii="宋体" w:eastAsia="宋体" w:hAnsi="宋体" w:cs="Times New Roman"/>
          <w:sz w:val="24"/>
          <w:szCs w:val="24"/>
        </w:rPr>
        <w:t>】。</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5</w:t>
      </w:r>
      <w:r>
        <w:rPr>
          <w:rStyle w:val="NormalCharacter"/>
          <w:rFonts w:ascii="宋体" w:eastAsia="宋体" w:hAnsi="宋体" w:cs="Times New Roman"/>
          <w:sz w:val="24"/>
          <w:szCs w:val="24"/>
        </w:rPr>
        <w:t>、投标供应商须提供参与本次项目政府采购活动前三年内，在经营活动中没有重大违法记录的书面《无重大违法记录声明函》（格式参见第八章）。</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6</w:t>
      </w:r>
      <w:r>
        <w:rPr>
          <w:rStyle w:val="NormalCharacter"/>
          <w:rFonts w:ascii="宋体" w:eastAsia="宋体" w:hAnsi="宋体" w:cs="Times New Roman"/>
          <w:sz w:val="24"/>
          <w:szCs w:val="24"/>
        </w:rPr>
        <w:t>、关于资格文件的声明函（格式参见第八章）。</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7</w:t>
      </w:r>
      <w:r>
        <w:rPr>
          <w:rStyle w:val="NormalCharacter"/>
          <w:rFonts w:ascii="宋体" w:eastAsia="宋体" w:hAnsi="宋体" w:cs="Times New Roman"/>
          <w:sz w:val="24"/>
          <w:szCs w:val="24"/>
        </w:rPr>
        <w:t>、本项目不接受任何形式的联合体投标。</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8</w:t>
      </w:r>
      <w:r>
        <w:rPr>
          <w:rStyle w:val="NormalCharacter"/>
          <w:rFonts w:ascii="宋体" w:eastAsia="宋体" w:hAnsi="宋体" w:cs="Times New Roman"/>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lastRenderedPageBreak/>
        <w:t>五、对本项目有意愿参与询价的单位，请于公告日起至询价评审开封前，到</w:t>
      </w:r>
      <w:r>
        <w:rPr>
          <w:rStyle w:val="NormalCharacter"/>
          <w:rFonts w:ascii="宋体" w:eastAsia="宋体" w:hAnsi="宋体" w:cs="Times New Roman"/>
          <w:sz w:val="24"/>
          <w:szCs w:val="24"/>
        </w:rPr>
        <w:t>“</w:t>
      </w:r>
      <w:r>
        <w:rPr>
          <w:rStyle w:val="NormalCharacter"/>
          <w:rFonts w:ascii="宋体" w:eastAsia="宋体" w:hAnsi="宋体" w:cs="Times New Roman"/>
          <w:sz w:val="24"/>
          <w:szCs w:val="24"/>
        </w:rPr>
        <w:t>南通</w:t>
      </w:r>
      <w:r>
        <w:rPr>
          <w:rStyle w:val="NormalCharacter"/>
          <w:rFonts w:ascii="宋体" w:eastAsia="宋体" w:hAnsi="宋体" w:cs="Times New Roman"/>
          <w:sz w:val="24"/>
          <w:szCs w:val="24"/>
        </w:rPr>
        <w:t>市机关事务管理局网站</w:t>
      </w:r>
      <w:r>
        <w:rPr>
          <w:rStyle w:val="NormalCharacter"/>
          <w:rFonts w:ascii="宋体" w:eastAsia="宋体" w:hAnsi="宋体" w:cs="Times New Roman"/>
          <w:sz w:val="24"/>
          <w:szCs w:val="24"/>
        </w:rPr>
        <w:t>”</w:t>
      </w:r>
      <w:r>
        <w:rPr>
          <w:rStyle w:val="NormalCharacter"/>
          <w:rFonts w:ascii="宋体" w:eastAsia="宋体" w:hAnsi="宋体" w:cs="Times New Roman"/>
          <w:sz w:val="24"/>
          <w:szCs w:val="24"/>
        </w:rPr>
        <w:t>下载本项目的询价文件。</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六、询价响应文件的递交</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1.</w:t>
      </w:r>
      <w:r>
        <w:rPr>
          <w:rStyle w:val="NormalCharacter"/>
          <w:rFonts w:ascii="宋体" w:eastAsia="宋体" w:hAnsi="宋体" w:cs="Times New Roman"/>
          <w:sz w:val="24"/>
          <w:szCs w:val="24"/>
        </w:rPr>
        <w:t>接收人：采购代理机构；</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2.</w:t>
      </w:r>
      <w:r>
        <w:rPr>
          <w:rStyle w:val="NormalCharacter"/>
          <w:rFonts w:ascii="宋体" w:eastAsia="宋体" w:hAnsi="宋体" w:cs="Times New Roman"/>
          <w:sz w:val="24"/>
          <w:szCs w:val="24"/>
        </w:rPr>
        <w:t>接收截止时间：</w:t>
      </w:r>
      <w:r>
        <w:rPr>
          <w:rStyle w:val="NormalCharacter"/>
          <w:rFonts w:ascii="宋体" w:eastAsia="宋体" w:hAnsi="宋体" w:cs="Times New Roman"/>
          <w:b/>
          <w:bCs/>
          <w:sz w:val="24"/>
          <w:szCs w:val="24"/>
        </w:rPr>
        <w:t>202</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年</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月</w:t>
      </w:r>
      <w:r w:rsidR="001E6FFC">
        <w:rPr>
          <w:rStyle w:val="NormalCharacter"/>
          <w:rFonts w:ascii="宋体" w:eastAsia="宋体" w:hAnsi="宋体" w:cs="Times New Roman" w:hint="eastAsia"/>
          <w:b/>
          <w:bCs/>
          <w:sz w:val="24"/>
          <w:szCs w:val="24"/>
        </w:rPr>
        <w:t>17</w:t>
      </w:r>
      <w:r>
        <w:rPr>
          <w:rStyle w:val="NormalCharacter"/>
          <w:rFonts w:ascii="宋体" w:eastAsia="宋体" w:hAnsi="宋体" w:cs="Times New Roman"/>
          <w:b/>
          <w:bCs/>
          <w:sz w:val="24"/>
          <w:szCs w:val="24"/>
        </w:rPr>
        <w:t>日</w:t>
      </w:r>
      <w:r>
        <w:rPr>
          <w:rStyle w:val="NormalCharacter"/>
          <w:rFonts w:ascii="宋体" w:eastAsia="宋体" w:hAnsi="宋体" w:cs="Times New Roman" w:hint="eastAsia"/>
          <w:b/>
          <w:bCs/>
          <w:sz w:val="24"/>
          <w:szCs w:val="24"/>
        </w:rPr>
        <w:t>14</w:t>
      </w:r>
      <w:r>
        <w:rPr>
          <w:rStyle w:val="NormalCharacter"/>
          <w:rFonts w:ascii="宋体" w:eastAsia="宋体" w:hAnsi="宋体" w:cs="Times New Roman"/>
          <w:b/>
          <w:bCs/>
          <w:sz w:val="24"/>
          <w:szCs w:val="24"/>
        </w:rPr>
        <w:t>点</w:t>
      </w:r>
      <w:r>
        <w:rPr>
          <w:rStyle w:val="NormalCharacter"/>
          <w:rFonts w:ascii="宋体" w:eastAsia="宋体" w:hAnsi="宋体" w:cs="Times New Roman" w:hint="eastAsia"/>
          <w:b/>
          <w:bCs/>
          <w:sz w:val="24"/>
          <w:szCs w:val="24"/>
        </w:rPr>
        <w:t>00</w:t>
      </w:r>
      <w:r>
        <w:rPr>
          <w:rStyle w:val="NormalCharacter"/>
          <w:rFonts w:ascii="宋体" w:eastAsia="宋体" w:hAnsi="宋体" w:cs="Times New Roman"/>
          <w:b/>
          <w:bCs/>
          <w:sz w:val="24"/>
          <w:szCs w:val="24"/>
        </w:rPr>
        <w:t>分</w:t>
      </w:r>
      <w:r>
        <w:rPr>
          <w:rStyle w:val="NormalCharacter"/>
          <w:rFonts w:ascii="宋体" w:eastAsia="宋体" w:hAnsi="宋体" w:cs="Times New Roman"/>
          <w:sz w:val="24"/>
          <w:szCs w:val="24"/>
        </w:rPr>
        <w:t>；</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3.</w:t>
      </w:r>
      <w:r>
        <w:rPr>
          <w:rStyle w:val="NormalCharacter"/>
          <w:rFonts w:ascii="宋体" w:eastAsia="宋体" w:hAnsi="宋体" w:cs="Times New Roman"/>
          <w:sz w:val="24"/>
          <w:szCs w:val="24"/>
        </w:rPr>
        <w:t>接收地址</w:t>
      </w:r>
      <w:r>
        <w:rPr>
          <w:rStyle w:val="NormalCharacter"/>
          <w:rFonts w:ascii="宋体" w:eastAsia="宋体" w:hAnsi="宋体" w:cs="Times New Roman"/>
          <w:b/>
          <w:bCs/>
          <w:sz w:val="24"/>
          <w:szCs w:val="24"/>
        </w:rPr>
        <w:t>：南通市图书馆综合服务中心</w:t>
      </w:r>
      <w:r>
        <w:rPr>
          <w:rStyle w:val="NormalCharacter"/>
          <w:rFonts w:ascii="宋体" w:eastAsia="宋体" w:hAnsi="宋体" w:cs="Times New Roman"/>
          <w:b/>
          <w:bCs/>
          <w:sz w:val="24"/>
          <w:szCs w:val="24"/>
        </w:rPr>
        <w:t>1008</w:t>
      </w:r>
      <w:r>
        <w:rPr>
          <w:rStyle w:val="NormalCharacter"/>
          <w:rFonts w:ascii="宋体" w:eastAsia="宋体" w:hAnsi="宋体" w:cs="Times New Roman"/>
          <w:b/>
          <w:bCs/>
          <w:sz w:val="24"/>
          <w:szCs w:val="24"/>
        </w:rPr>
        <w:t>会议室</w:t>
      </w:r>
      <w:r>
        <w:rPr>
          <w:rStyle w:val="NormalCharacter"/>
          <w:rFonts w:ascii="宋体" w:eastAsia="宋体" w:hAnsi="宋体" w:cs="Times New Roman"/>
          <w:sz w:val="24"/>
          <w:szCs w:val="24"/>
        </w:rPr>
        <w:t>，如有变动另行通知。</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七、询价响应文件有效期：</w:t>
      </w:r>
      <w:r>
        <w:rPr>
          <w:rStyle w:val="NormalCharacter"/>
          <w:rFonts w:ascii="宋体" w:eastAsia="宋体" w:hAnsi="宋体" w:cs="Times New Roman"/>
          <w:sz w:val="24"/>
          <w:szCs w:val="24"/>
        </w:rPr>
        <w:t>60</w:t>
      </w:r>
      <w:r>
        <w:rPr>
          <w:rStyle w:val="NormalCharacter"/>
          <w:rFonts w:ascii="宋体" w:eastAsia="宋体" w:hAnsi="宋体" w:cs="Times New Roman"/>
          <w:sz w:val="24"/>
          <w:szCs w:val="24"/>
        </w:rPr>
        <w:t>个日历天（从投响应文件接收截止之日算起）。</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八、开标、评标</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1.</w:t>
      </w:r>
      <w:r>
        <w:rPr>
          <w:rStyle w:val="NormalCharacter"/>
          <w:rFonts w:ascii="宋体" w:eastAsia="宋体" w:hAnsi="宋体" w:cs="Times New Roman"/>
          <w:sz w:val="24"/>
          <w:szCs w:val="24"/>
        </w:rPr>
        <w:t>开标时间：</w:t>
      </w:r>
      <w:r>
        <w:rPr>
          <w:rStyle w:val="NormalCharacter"/>
          <w:rFonts w:ascii="宋体" w:eastAsia="宋体" w:hAnsi="宋体" w:cs="Times New Roman"/>
          <w:b/>
          <w:bCs/>
          <w:sz w:val="24"/>
          <w:szCs w:val="24"/>
        </w:rPr>
        <w:t>202</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年</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月</w:t>
      </w:r>
      <w:r w:rsidR="001E6FFC">
        <w:rPr>
          <w:rStyle w:val="NormalCharacter"/>
          <w:rFonts w:ascii="宋体" w:eastAsia="宋体" w:hAnsi="宋体" w:cs="Times New Roman" w:hint="eastAsia"/>
          <w:b/>
          <w:bCs/>
          <w:sz w:val="24"/>
          <w:szCs w:val="24"/>
        </w:rPr>
        <w:t>17</w:t>
      </w:r>
      <w:r>
        <w:rPr>
          <w:rStyle w:val="NormalCharacter"/>
          <w:rFonts w:ascii="宋体" w:eastAsia="宋体" w:hAnsi="宋体" w:cs="Times New Roman"/>
          <w:b/>
          <w:bCs/>
          <w:sz w:val="24"/>
          <w:szCs w:val="24"/>
        </w:rPr>
        <w:t>日</w:t>
      </w:r>
      <w:r>
        <w:rPr>
          <w:rStyle w:val="NormalCharacter"/>
          <w:rFonts w:ascii="宋体" w:eastAsia="宋体" w:hAnsi="宋体" w:cs="Times New Roman" w:hint="eastAsia"/>
          <w:b/>
          <w:bCs/>
          <w:sz w:val="24"/>
          <w:szCs w:val="24"/>
        </w:rPr>
        <w:t>14</w:t>
      </w:r>
      <w:r>
        <w:rPr>
          <w:rStyle w:val="NormalCharacter"/>
          <w:rFonts w:ascii="宋体" w:eastAsia="宋体" w:hAnsi="宋体" w:cs="Times New Roman"/>
          <w:b/>
          <w:bCs/>
          <w:sz w:val="24"/>
          <w:szCs w:val="24"/>
        </w:rPr>
        <w:t>点</w:t>
      </w:r>
      <w:r>
        <w:rPr>
          <w:rStyle w:val="NormalCharacter"/>
          <w:rFonts w:ascii="宋体" w:eastAsia="宋体" w:hAnsi="宋体" w:cs="Times New Roman" w:hint="eastAsia"/>
          <w:b/>
          <w:bCs/>
          <w:sz w:val="24"/>
          <w:szCs w:val="24"/>
        </w:rPr>
        <w:t>00</w:t>
      </w:r>
      <w:r>
        <w:rPr>
          <w:rStyle w:val="NormalCharacter"/>
          <w:rFonts w:ascii="宋体" w:eastAsia="宋体" w:hAnsi="宋体" w:cs="Times New Roman"/>
          <w:b/>
          <w:bCs/>
          <w:sz w:val="24"/>
          <w:szCs w:val="24"/>
        </w:rPr>
        <w:t>分</w:t>
      </w:r>
      <w:r>
        <w:rPr>
          <w:rStyle w:val="NormalCharacter"/>
          <w:rFonts w:ascii="宋体" w:eastAsia="宋体" w:hAnsi="宋体" w:cs="Times New Roman"/>
          <w:sz w:val="24"/>
          <w:szCs w:val="24"/>
        </w:rPr>
        <w:t>；</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2.</w:t>
      </w:r>
      <w:r>
        <w:rPr>
          <w:rStyle w:val="NormalCharacter"/>
          <w:rFonts w:ascii="宋体" w:eastAsia="宋体" w:hAnsi="宋体" w:cs="Times New Roman"/>
          <w:sz w:val="24"/>
          <w:szCs w:val="24"/>
        </w:rPr>
        <w:t>开标地点</w:t>
      </w:r>
      <w:r>
        <w:rPr>
          <w:rStyle w:val="NormalCharacter"/>
          <w:rFonts w:ascii="宋体" w:eastAsia="宋体" w:hAnsi="宋体" w:cs="Times New Roman"/>
          <w:b/>
          <w:bCs/>
          <w:sz w:val="24"/>
          <w:szCs w:val="24"/>
        </w:rPr>
        <w:t>：南通市图书馆综合服务中心</w:t>
      </w:r>
      <w:r>
        <w:rPr>
          <w:rStyle w:val="NormalCharacter"/>
          <w:rFonts w:ascii="宋体" w:eastAsia="宋体" w:hAnsi="宋体" w:cs="Times New Roman"/>
          <w:b/>
          <w:bCs/>
          <w:sz w:val="24"/>
          <w:szCs w:val="24"/>
        </w:rPr>
        <w:t>1008</w:t>
      </w:r>
      <w:r>
        <w:rPr>
          <w:rStyle w:val="NormalCharacter"/>
          <w:rFonts w:ascii="宋体" w:eastAsia="宋体" w:hAnsi="宋体" w:cs="Times New Roman"/>
          <w:b/>
          <w:bCs/>
          <w:sz w:val="24"/>
          <w:szCs w:val="24"/>
        </w:rPr>
        <w:t>会议</w:t>
      </w:r>
      <w:r>
        <w:rPr>
          <w:rStyle w:val="NormalCharacter"/>
          <w:rFonts w:ascii="宋体" w:eastAsia="宋体" w:hAnsi="宋体" w:cs="Times New Roman"/>
          <w:sz w:val="24"/>
          <w:szCs w:val="24"/>
        </w:rPr>
        <w:t>室，如有变动另行通知。</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3.</w:t>
      </w:r>
      <w:r>
        <w:rPr>
          <w:rStyle w:val="NormalCharacter"/>
          <w:rFonts w:ascii="宋体" w:eastAsia="宋体" w:hAnsi="宋体" w:cs="Times New Roman"/>
          <w:sz w:val="24"/>
          <w:szCs w:val="24"/>
        </w:rPr>
        <w:t>采购人将委托询价小组对各供应商的资格及技术进行审查，审查通过方可参与项目的询价；</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4.</w:t>
      </w:r>
      <w:r>
        <w:rPr>
          <w:rStyle w:val="NormalCharacter"/>
          <w:rFonts w:ascii="宋体" w:eastAsia="宋体" w:hAnsi="宋体" w:cs="Times New Roman"/>
          <w:sz w:val="24"/>
          <w:szCs w:val="24"/>
        </w:rPr>
        <w:t>资格审查及技术评审时间：开标结束后当即开始；</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5.</w:t>
      </w:r>
      <w:r>
        <w:rPr>
          <w:rStyle w:val="NormalCharacter"/>
          <w:rFonts w:ascii="宋体" w:eastAsia="宋体" w:hAnsi="宋体" w:cs="Times New Roman"/>
          <w:sz w:val="24"/>
          <w:szCs w:val="24"/>
        </w:rPr>
        <w:t>资格审查地点：</w:t>
      </w:r>
      <w:r>
        <w:rPr>
          <w:rStyle w:val="NormalCharacter"/>
          <w:rFonts w:ascii="宋体" w:eastAsia="宋体" w:hAnsi="宋体" w:cs="Times New Roman"/>
          <w:b/>
          <w:bCs/>
          <w:sz w:val="24"/>
          <w:szCs w:val="24"/>
        </w:rPr>
        <w:t>202</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年</w:t>
      </w:r>
      <w:r>
        <w:rPr>
          <w:rStyle w:val="NormalCharacter"/>
          <w:rFonts w:ascii="宋体" w:eastAsia="宋体" w:hAnsi="宋体" w:cs="Times New Roman" w:hint="eastAsia"/>
          <w:b/>
          <w:bCs/>
          <w:sz w:val="24"/>
          <w:szCs w:val="24"/>
        </w:rPr>
        <w:t>2</w:t>
      </w:r>
      <w:r>
        <w:rPr>
          <w:rStyle w:val="NormalCharacter"/>
          <w:rFonts w:ascii="宋体" w:eastAsia="宋体" w:hAnsi="宋体" w:cs="Times New Roman"/>
          <w:b/>
          <w:bCs/>
          <w:sz w:val="24"/>
          <w:szCs w:val="24"/>
        </w:rPr>
        <w:t>月</w:t>
      </w:r>
      <w:r w:rsidR="001E6FFC">
        <w:rPr>
          <w:rStyle w:val="NormalCharacter"/>
          <w:rFonts w:ascii="宋体" w:eastAsia="宋体" w:hAnsi="宋体" w:cs="Times New Roman" w:hint="eastAsia"/>
          <w:b/>
          <w:bCs/>
          <w:sz w:val="24"/>
          <w:szCs w:val="24"/>
        </w:rPr>
        <w:t>17</w:t>
      </w:r>
      <w:r>
        <w:rPr>
          <w:rStyle w:val="NormalCharacter"/>
          <w:rFonts w:ascii="宋体" w:eastAsia="宋体" w:hAnsi="宋体" w:cs="Times New Roman"/>
          <w:b/>
          <w:bCs/>
          <w:sz w:val="24"/>
          <w:szCs w:val="24"/>
        </w:rPr>
        <w:t>日</w:t>
      </w:r>
      <w:r>
        <w:rPr>
          <w:rStyle w:val="NormalCharacter"/>
          <w:rFonts w:ascii="宋体" w:eastAsia="宋体" w:hAnsi="宋体" w:cs="Times New Roman" w:hint="eastAsia"/>
          <w:b/>
          <w:bCs/>
          <w:sz w:val="24"/>
          <w:szCs w:val="24"/>
        </w:rPr>
        <w:t>14</w:t>
      </w:r>
      <w:r>
        <w:rPr>
          <w:rStyle w:val="NormalCharacter"/>
          <w:rFonts w:ascii="宋体" w:eastAsia="宋体" w:hAnsi="宋体" w:cs="Times New Roman"/>
          <w:b/>
          <w:bCs/>
          <w:sz w:val="24"/>
          <w:szCs w:val="24"/>
        </w:rPr>
        <w:t>点</w:t>
      </w:r>
      <w:r>
        <w:rPr>
          <w:rStyle w:val="NormalCharacter"/>
          <w:rFonts w:ascii="宋体" w:eastAsia="宋体" w:hAnsi="宋体" w:cs="Times New Roman" w:hint="eastAsia"/>
          <w:b/>
          <w:bCs/>
          <w:sz w:val="24"/>
          <w:szCs w:val="24"/>
        </w:rPr>
        <w:t>0</w:t>
      </w:r>
      <w:r>
        <w:rPr>
          <w:rStyle w:val="NormalCharacter"/>
          <w:rFonts w:ascii="宋体" w:eastAsia="宋体" w:hAnsi="宋体" w:cs="Times New Roman"/>
          <w:b/>
          <w:bCs/>
          <w:sz w:val="24"/>
          <w:szCs w:val="24"/>
        </w:rPr>
        <w:t>0</w:t>
      </w:r>
      <w:r>
        <w:rPr>
          <w:rStyle w:val="NormalCharacter"/>
          <w:rFonts w:ascii="宋体" w:eastAsia="宋体" w:hAnsi="宋体" w:cs="Times New Roman"/>
          <w:b/>
          <w:bCs/>
          <w:sz w:val="24"/>
          <w:szCs w:val="24"/>
        </w:rPr>
        <w:t>分</w:t>
      </w:r>
      <w:r>
        <w:rPr>
          <w:rStyle w:val="NormalCharacter"/>
          <w:rFonts w:ascii="宋体" w:eastAsia="宋体" w:hAnsi="宋体" w:cs="Times New Roman"/>
          <w:sz w:val="24"/>
          <w:szCs w:val="24"/>
        </w:rPr>
        <w:t>，如有变动另行通知；</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九、联系方式：</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1.</w:t>
      </w:r>
      <w:r>
        <w:rPr>
          <w:rStyle w:val="NormalCharacter"/>
          <w:rFonts w:ascii="宋体" w:eastAsia="宋体" w:hAnsi="宋体" w:cs="Times New Roman"/>
          <w:sz w:val="24"/>
          <w:szCs w:val="24"/>
        </w:rPr>
        <w:t>采购人</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采购单位：南通市机关事务管理局；</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2.</w:t>
      </w:r>
      <w:r>
        <w:rPr>
          <w:rStyle w:val="NormalCharacter"/>
          <w:rFonts w:ascii="宋体" w:eastAsia="宋体" w:hAnsi="宋体" w:cs="Times New Roman"/>
          <w:sz w:val="24"/>
          <w:szCs w:val="24"/>
        </w:rPr>
        <w:t>采购采购代理机构</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单位：中证房地产评估造价集团有限公司；</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地</w:t>
      </w:r>
      <w:r>
        <w:rPr>
          <w:rStyle w:val="NormalCharacter"/>
          <w:rFonts w:ascii="宋体" w:eastAsia="宋体" w:hAnsi="宋体" w:cs="Times New Roman"/>
          <w:sz w:val="24"/>
          <w:szCs w:val="24"/>
        </w:rPr>
        <w:t xml:space="preserve">    </w:t>
      </w:r>
      <w:r>
        <w:rPr>
          <w:rStyle w:val="NormalCharacter"/>
          <w:rFonts w:ascii="宋体" w:eastAsia="宋体" w:hAnsi="宋体" w:cs="Times New Roman"/>
          <w:sz w:val="24"/>
          <w:szCs w:val="24"/>
        </w:rPr>
        <w:t>址：南通市崇川区新桥北村附</w:t>
      </w:r>
      <w:r>
        <w:rPr>
          <w:rStyle w:val="NormalCharacter"/>
          <w:rFonts w:ascii="宋体" w:eastAsia="宋体" w:hAnsi="宋体" w:cs="Times New Roman"/>
          <w:sz w:val="24"/>
          <w:szCs w:val="24"/>
        </w:rPr>
        <w:t>87</w:t>
      </w:r>
      <w:r>
        <w:rPr>
          <w:rStyle w:val="NormalCharacter"/>
          <w:rFonts w:ascii="宋体" w:eastAsia="宋体" w:hAnsi="宋体" w:cs="Times New Roman"/>
          <w:sz w:val="24"/>
          <w:szCs w:val="24"/>
        </w:rPr>
        <w:t>幢二层</w:t>
      </w:r>
    </w:p>
    <w:p w:rsidR="009C6014" w:rsidRDefault="00EC4B66">
      <w:pPr>
        <w:snapToGrid w:val="0"/>
        <w:spacing w:line="420" w:lineRule="exact"/>
        <w:ind w:firstLine="480"/>
        <w:rPr>
          <w:rStyle w:val="NormalCharacter"/>
          <w:rFonts w:ascii="宋体" w:eastAsia="宋体" w:hAnsi="宋体" w:cs="Times New Roman"/>
          <w:sz w:val="24"/>
          <w:szCs w:val="24"/>
        </w:rPr>
      </w:pPr>
      <w:r>
        <w:rPr>
          <w:rStyle w:val="NormalCharacter"/>
          <w:rFonts w:ascii="宋体" w:eastAsia="宋体" w:hAnsi="宋体" w:cs="Times New Roman"/>
          <w:sz w:val="24"/>
          <w:szCs w:val="24"/>
        </w:rPr>
        <w:t>联</w:t>
      </w:r>
      <w:r>
        <w:rPr>
          <w:rStyle w:val="NormalCharacter"/>
          <w:rFonts w:ascii="宋体" w:eastAsia="宋体" w:hAnsi="宋体" w:cs="Times New Roman"/>
          <w:sz w:val="24"/>
          <w:szCs w:val="24"/>
        </w:rPr>
        <w:t xml:space="preserve"> </w:t>
      </w:r>
      <w:r>
        <w:rPr>
          <w:rStyle w:val="NormalCharacter"/>
          <w:rFonts w:ascii="宋体" w:eastAsia="宋体" w:hAnsi="宋体" w:cs="Times New Roman"/>
          <w:sz w:val="24"/>
          <w:szCs w:val="24"/>
        </w:rPr>
        <w:t>系</w:t>
      </w:r>
      <w:r>
        <w:rPr>
          <w:rStyle w:val="NormalCharacter"/>
          <w:rFonts w:ascii="宋体" w:eastAsia="宋体" w:hAnsi="宋体" w:cs="Times New Roman"/>
          <w:sz w:val="24"/>
          <w:szCs w:val="24"/>
        </w:rPr>
        <w:t xml:space="preserve"> </w:t>
      </w:r>
      <w:r>
        <w:rPr>
          <w:rStyle w:val="NormalCharacter"/>
          <w:rFonts w:ascii="宋体" w:eastAsia="宋体" w:hAnsi="宋体" w:cs="Times New Roman"/>
          <w:sz w:val="24"/>
          <w:szCs w:val="24"/>
        </w:rPr>
        <w:t>人：张林丽</w:t>
      </w:r>
      <w:r>
        <w:rPr>
          <w:rStyle w:val="NormalCharacter"/>
          <w:rFonts w:ascii="宋体" w:eastAsia="宋体" w:hAnsi="宋体" w:cs="Times New Roman"/>
          <w:sz w:val="24"/>
          <w:szCs w:val="24"/>
        </w:rPr>
        <w:t xml:space="preserve">     </w:t>
      </w:r>
      <w:r>
        <w:rPr>
          <w:rStyle w:val="NormalCharacter"/>
          <w:rFonts w:ascii="宋体" w:eastAsia="宋体" w:hAnsi="宋体" w:cs="Times New Roman"/>
          <w:sz w:val="24"/>
          <w:szCs w:val="24"/>
        </w:rPr>
        <w:t>联系方式：</w:t>
      </w:r>
      <w:r>
        <w:rPr>
          <w:rStyle w:val="NormalCharacter"/>
          <w:rFonts w:ascii="宋体" w:eastAsia="宋体" w:hAnsi="宋体" w:cs="Times New Roman"/>
          <w:sz w:val="24"/>
          <w:szCs w:val="24"/>
        </w:rPr>
        <w:t>13646287155</w:t>
      </w:r>
    </w:p>
    <w:p w:rsidR="009C6014" w:rsidRDefault="009C6014">
      <w:pPr>
        <w:snapToGrid w:val="0"/>
        <w:spacing w:line="420" w:lineRule="exact"/>
        <w:ind w:firstLineChars="200" w:firstLine="480"/>
        <w:jc w:val="right"/>
        <w:rPr>
          <w:rStyle w:val="NormalCharacter"/>
          <w:rFonts w:ascii="宋体" w:eastAsia="宋体" w:hAnsi="宋体"/>
          <w:sz w:val="24"/>
          <w:szCs w:val="24"/>
        </w:rPr>
      </w:pPr>
    </w:p>
    <w:p w:rsidR="009C6014" w:rsidRDefault="009C6014">
      <w:pPr>
        <w:snapToGrid w:val="0"/>
        <w:spacing w:line="420" w:lineRule="exact"/>
        <w:ind w:firstLineChars="200" w:firstLine="480"/>
        <w:rPr>
          <w:rStyle w:val="NormalCharacter"/>
          <w:rFonts w:ascii="宋体" w:eastAsia="宋体" w:hAnsi="宋体"/>
          <w:sz w:val="24"/>
          <w:szCs w:val="24"/>
        </w:rPr>
      </w:pPr>
    </w:p>
    <w:p w:rsidR="009C6014" w:rsidRDefault="009C6014">
      <w:pPr>
        <w:snapToGrid w:val="0"/>
        <w:spacing w:line="420" w:lineRule="exact"/>
        <w:ind w:firstLineChars="200" w:firstLine="480"/>
        <w:rPr>
          <w:rStyle w:val="NormalCharacter"/>
          <w:rFonts w:ascii="宋体" w:eastAsia="宋体" w:hAnsi="宋体"/>
          <w:sz w:val="24"/>
          <w:szCs w:val="24"/>
        </w:rPr>
      </w:pPr>
    </w:p>
    <w:p w:rsidR="009C6014" w:rsidRDefault="009C6014">
      <w:pPr>
        <w:pStyle w:val="Heading1"/>
        <w:snapToGrid w:val="0"/>
        <w:rPr>
          <w:rStyle w:val="NormalCharacter"/>
          <w:rFonts w:ascii="宋体" w:eastAsia="宋体" w:hAnsi="宋体"/>
          <w:sz w:val="24"/>
          <w:szCs w:val="24"/>
        </w:rPr>
      </w:pPr>
    </w:p>
    <w:p w:rsidR="009C6014" w:rsidRDefault="009C6014">
      <w:pPr>
        <w:snapToGrid w:val="0"/>
        <w:rPr>
          <w:rStyle w:val="NormalCharacter"/>
          <w:rFonts w:ascii="宋体" w:eastAsia="宋体" w:hAnsi="宋体"/>
          <w:sz w:val="24"/>
          <w:szCs w:val="24"/>
        </w:rPr>
      </w:pPr>
    </w:p>
    <w:p w:rsidR="009C6014" w:rsidRDefault="009C6014">
      <w:pPr>
        <w:pStyle w:val="UserStyle0"/>
        <w:rPr>
          <w:rStyle w:val="NormalCharacter"/>
          <w:rFonts w:ascii="宋体" w:hAnsi="宋体"/>
          <w:sz w:val="24"/>
        </w:rPr>
      </w:pPr>
    </w:p>
    <w:p w:rsidR="009C6014" w:rsidRDefault="009C6014">
      <w:pPr>
        <w:pStyle w:val="UserStyle0"/>
        <w:rPr>
          <w:rStyle w:val="NormalCharacter"/>
          <w:rFonts w:ascii="宋体" w:hAnsi="宋体"/>
          <w:sz w:val="24"/>
        </w:rPr>
      </w:pPr>
    </w:p>
    <w:p w:rsidR="009C6014" w:rsidRDefault="009C6014">
      <w:pPr>
        <w:pStyle w:val="UserStyle0"/>
        <w:rPr>
          <w:rStyle w:val="NormalCharacter"/>
          <w:rFonts w:ascii="宋体" w:hAnsi="宋体"/>
          <w:sz w:val="24"/>
        </w:rPr>
      </w:pPr>
    </w:p>
    <w:p w:rsidR="009C6014" w:rsidRDefault="009C6014">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lastRenderedPageBreak/>
        <w:t>第二章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投标人须知</w:t>
      </w:r>
    </w:p>
    <w:p w:rsidR="009C6014" w:rsidRDefault="00EC4B66">
      <w:pPr>
        <w:snapToGrid w:val="0"/>
        <w:spacing w:line="420" w:lineRule="exact"/>
        <w:ind w:firstLineChars="200" w:firstLine="482"/>
        <w:rPr>
          <w:rStyle w:val="NormalCharacter"/>
          <w:rFonts w:ascii="宋体" w:eastAsia="宋体" w:hAnsi="宋体" w:cs="宋体"/>
          <w:b/>
          <w:bCs/>
          <w:sz w:val="24"/>
          <w:szCs w:val="24"/>
        </w:rPr>
      </w:pPr>
      <w:r>
        <w:rPr>
          <w:rStyle w:val="NormalCharacter"/>
          <w:rFonts w:ascii="宋体" w:eastAsia="宋体" w:hAnsi="宋体" w:cs="宋体"/>
          <w:b/>
          <w:bCs/>
          <w:sz w:val="24"/>
          <w:szCs w:val="24"/>
        </w:rPr>
        <w:t>一、说明</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cs="宋体"/>
          <w:bCs/>
          <w:sz w:val="24"/>
          <w:szCs w:val="24"/>
        </w:rPr>
        <w:t>1.</w:t>
      </w:r>
      <w:r>
        <w:rPr>
          <w:rStyle w:val="NormalCharacter"/>
          <w:rFonts w:ascii="宋体" w:eastAsia="宋体" w:hAnsi="宋体" w:cs="宋体"/>
          <w:bCs/>
          <w:sz w:val="24"/>
          <w:szCs w:val="24"/>
        </w:rPr>
        <w:t>本询价文件仅适用本采购代理机构组织的询价采购活动。</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cs="宋体"/>
          <w:bCs/>
          <w:sz w:val="24"/>
          <w:szCs w:val="24"/>
        </w:rPr>
        <w:t>2.</w:t>
      </w:r>
      <w:r>
        <w:rPr>
          <w:rStyle w:val="NormalCharacter"/>
          <w:rFonts w:ascii="宋体" w:eastAsia="宋体" w:hAnsi="宋体" w:cs="宋体"/>
          <w:bCs/>
          <w:sz w:val="24"/>
          <w:szCs w:val="24"/>
        </w:rPr>
        <w:t>该次采购询价活动及因本次询价产生的合同受中国法律制约和保护。</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cs="宋体"/>
          <w:bCs/>
          <w:sz w:val="24"/>
          <w:szCs w:val="24"/>
        </w:rPr>
        <w:t>3.</w:t>
      </w:r>
      <w:r>
        <w:rPr>
          <w:rStyle w:val="NormalCharacter"/>
          <w:rFonts w:ascii="宋体" w:eastAsia="宋体" w:hAnsi="宋体" w:cs="宋体"/>
          <w:bCs/>
          <w:sz w:val="24"/>
          <w:szCs w:val="24"/>
        </w:rPr>
        <w:t>本询价文件的解释权属于采购代理机构。</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供应商取得询价文件后，应仔细检查询</w:t>
      </w:r>
      <w:proofErr w:type="gramStart"/>
      <w:r>
        <w:rPr>
          <w:rStyle w:val="NormalCharacter"/>
          <w:rFonts w:ascii="宋体" w:eastAsia="宋体" w:hAnsi="宋体"/>
          <w:sz w:val="24"/>
          <w:szCs w:val="24"/>
        </w:rPr>
        <w:t>价文件</w:t>
      </w:r>
      <w:proofErr w:type="gramEnd"/>
      <w:r>
        <w:rPr>
          <w:rStyle w:val="NormalCharacter"/>
          <w:rFonts w:ascii="宋体" w:eastAsia="宋体" w:hAnsi="宋体"/>
          <w:sz w:val="24"/>
          <w:szCs w:val="24"/>
        </w:rPr>
        <w:t>的所有内容。如内容中有页码短缺、资格要求以及任何设置有不合理的条件对供应商实行差别待遇或者歧视待遇的，应在询</w:t>
      </w:r>
      <w:proofErr w:type="gramStart"/>
      <w:r>
        <w:rPr>
          <w:rStyle w:val="NormalCharacter"/>
          <w:rFonts w:ascii="宋体" w:eastAsia="宋体" w:hAnsi="宋体"/>
          <w:sz w:val="24"/>
          <w:szCs w:val="24"/>
        </w:rPr>
        <w:t>价文件</w:t>
      </w:r>
      <w:proofErr w:type="gramEnd"/>
      <w:r>
        <w:rPr>
          <w:rStyle w:val="NormalCharacter"/>
          <w:rFonts w:ascii="宋体" w:eastAsia="宋体" w:hAnsi="宋体"/>
          <w:sz w:val="24"/>
          <w:szCs w:val="24"/>
        </w:rPr>
        <w:t>发布后</w:t>
      </w:r>
      <w:r>
        <w:rPr>
          <w:rStyle w:val="NormalCharacter"/>
          <w:rFonts w:ascii="宋体" w:eastAsia="宋体" w:hAnsi="宋体"/>
          <w:sz w:val="24"/>
          <w:szCs w:val="24"/>
        </w:rPr>
        <w:t>3</w:t>
      </w:r>
      <w:r>
        <w:rPr>
          <w:rStyle w:val="NormalCharacter"/>
          <w:rFonts w:ascii="宋体" w:eastAsia="宋体" w:hAnsi="宋体"/>
          <w:sz w:val="24"/>
          <w:szCs w:val="24"/>
        </w:rPr>
        <w:t>日内，以书面形式向采购代理机构提出询问或疑问，未在规定的时间内提出询问或疑问的，视同理解并接受本询价文件的所有内容，因此引起的损失由供应商自负，而且投标人不得在询价活动结束后针对询价</w:t>
      </w:r>
      <w:r>
        <w:rPr>
          <w:rStyle w:val="NormalCharacter"/>
          <w:rFonts w:ascii="宋体" w:eastAsia="宋体" w:hAnsi="宋体"/>
          <w:sz w:val="24"/>
          <w:szCs w:val="24"/>
        </w:rPr>
        <w:t>文件的所有内容提出质疑事项。</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二、询价文件的获取</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有意愿参与本项目投标响应的单位，请于本公告日起至开标截止前，</w:t>
      </w:r>
      <w:r>
        <w:rPr>
          <w:rStyle w:val="NormalCharacter"/>
          <w:rFonts w:ascii="宋体" w:eastAsia="宋体" w:hAnsi="宋体"/>
          <w:sz w:val="24"/>
          <w:szCs w:val="24"/>
        </w:rPr>
        <w:t>“</w:t>
      </w:r>
      <w:r>
        <w:rPr>
          <w:rStyle w:val="NormalCharacter"/>
          <w:rFonts w:ascii="宋体" w:eastAsia="宋体" w:hAnsi="宋体"/>
          <w:sz w:val="24"/>
          <w:szCs w:val="24"/>
        </w:rPr>
        <w:t>南通市机关事务管理局网站</w:t>
      </w:r>
      <w:r>
        <w:rPr>
          <w:rStyle w:val="NormalCharacter"/>
          <w:rFonts w:ascii="宋体" w:eastAsia="宋体" w:hAnsi="宋体"/>
          <w:sz w:val="24"/>
          <w:szCs w:val="24"/>
        </w:rPr>
        <w:t>”</w:t>
      </w:r>
      <w:r>
        <w:rPr>
          <w:rStyle w:val="NormalCharacter"/>
          <w:rFonts w:ascii="宋体" w:eastAsia="宋体" w:hAnsi="宋体"/>
          <w:sz w:val="24"/>
          <w:szCs w:val="24"/>
        </w:rPr>
        <w:t>下载本项目的询价文件。</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三、询价文件的补充说明、澄清、修改、答疑</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采购代理机构有权对发出的询价文件进行必要的补充说明、澄清或修改。</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凡涉及询价文件的补充说明、澄清或修改，均以采购代理机构在</w:t>
      </w:r>
      <w:r>
        <w:rPr>
          <w:rStyle w:val="NormalCharacter"/>
          <w:rFonts w:ascii="宋体" w:eastAsia="宋体" w:hAnsi="宋体"/>
          <w:sz w:val="24"/>
          <w:szCs w:val="24"/>
        </w:rPr>
        <w:t>“</w:t>
      </w:r>
      <w:r>
        <w:rPr>
          <w:rStyle w:val="NormalCharacter"/>
          <w:rFonts w:ascii="宋体" w:eastAsia="宋体" w:hAnsi="宋体"/>
          <w:sz w:val="24"/>
          <w:szCs w:val="24"/>
        </w:rPr>
        <w:t>南通市机关事务管理局网站</w:t>
      </w:r>
      <w:r>
        <w:rPr>
          <w:rStyle w:val="NormalCharacter"/>
          <w:rFonts w:ascii="宋体" w:eastAsia="宋体" w:hAnsi="宋体"/>
          <w:sz w:val="24"/>
          <w:szCs w:val="24"/>
        </w:rPr>
        <w:t>”</w:t>
      </w:r>
      <w:r>
        <w:rPr>
          <w:rStyle w:val="NormalCharacter"/>
          <w:rFonts w:ascii="宋体" w:eastAsia="宋体" w:hAnsi="宋体"/>
          <w:sz w:val="24"/>
          <w:szCs w:val="24"/>
        </w:rPr>
        <w:t>发布的信息为准。</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采购代理机构对询价文件的补充说明、澄清或修改，将构成询价文件的一部分，对响应询价的供应商具有约束力。</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澄清或者修改的内容可能影响到响应文件编制的，采购代理机构将在提交响应文件接收截止之日的</w:t>
      </w:r>
      <w:r>
        <w:rPr>
          <w:rStyle w:val="NormalCharacter"/>
          <w:rFonts w:ascii="宋体" w:eastAsia="宋体" w:hAnsi="宋体"/>
          <w:sz w:val="24"/>
          <w:szCs w:val="24"/>
        </w:rPr>
        <w:t>3</w:t>
      </w:r>
      <w:r>
        <w:rPr>
          <w:rStyle w:val="NormalCharacter"/>
          <w:rFonts w:ascii="宋体" w:eastAsia="宋体" w:hAnsi="宋体"/>
          <w:sz w:val="24"/>
          <w:szCs w:val="24"/>
        </w:rPr>
        <w:t>个工作日前，发布澄清或者修改公告，不足</w:t>
      </w:r>
      <w:r>
        <w:rPr>
          <w:rStyle w:val="NormalCharacter"/>
          <w:rFonts w:ascii="宋体" w:eastAsia="宋体" w:hAnsi="宋体"/>
          <w:sz w:val="24"/>
          <w:szCs w:val="24"/>
        </w:rPr>
        <w:t>3</w:t>
      </w:r>
      <w:r>
        <w:rPr>
          <w:rStyle w:val="NormalCharacter"/>
          <w:rFonts w:ascii="宋体" w:eastAsia="宋体" w:hAnsi="宋体"/>
          <w:sz w:val="24"/>
          <w:szCs w:val="24"/>
        </w:rPr>
        <w:t>个工作日的，当顺延提交响应文件接收截止之日。</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除非采购代理机构以书面的形式对招标文件</w:t>
      </w:r>
      <w:proofErr w:type="gramStart"/>
      <w:r>
        <w:rPr>
          <w:rStyle w:val="NormalCharacter"/>
          <w:rFonts w:ascii="宋体" w:eastAsia="宋体" w:hAnsi="宋体"/>
          <w:sz w:val="24"/>
          <w:szCs w:val="24"/>
        </w:rPr>
        <w:t>作出</w:t>
      </w:r>
      <w:proofErr w:type="gramEnd"/>
      <w:r>
        <w:rPr>
          <w:rStyle w:val="NormalCharacter"/>
          <w:rFonts w:ascii="宋体" w:eastAsia="宋体" w:hAnsi="宋体"/>
          <w:sz w:val="24"/>
          <w:szCs w:val="24"/>
        </w:rPr>
        <w:t>澄清、修改及补充，供应商对涉及询价文件的任何推论、理解和结论所造成的结果，均</w:t>
      </w:r>
      <w:r>
        <w:rPr>
          <w:rStyle w:val="NormalCharacter"/>
          <w:rFonts w:ascii="宋体" w:eastAsia="宋体" w:hAnsi="宋体"/>
          <w:sz w:val="24"/>
          <w:szCs w:val="24"/>
        </w:rPr>
        <w:t>由供应商自负。</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招标采购单位视情组织答疑会。如有产生答疑且对询价文件内容有修改，采购代理机构将按照本须知有关规定，以补充通知的方式发出。</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四、询价响应文件的组成及装订</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询价响应文件由</w:t>
      </w:r>
      <w:r>
        <w:rPr>
          <w:rStyle w:val="NormalCharacter"/>
          <w:rFonts w:ascii="宋体" w:eastAsia="宋体" w:hAnsi="宋体"/>
          <w:sz w:val="24"/>
          <w:szCs w:val="24"/>
        </w:rPr>
        <w:t>“</w:t>
      </w:r>
      <w:r>
        <w:rPr>
          <w:rStyle w:val="NormalCharacter"/>
          <w:rFonts w:ascii="宋体" w:eastAsia="宋体" w:hAnsi="宋体"/>
          <w:b/>
          <w:sz w:val="24"/>
          <w:szCs w:val="24"/>
        </w:rPr>
        <w:t xml:space="preserve">A. </w:t>
      </w:r>
      <w:r>
        <w:rPr>
          <w:rStyle w:val="NormalCharacter"/>
          <w:rFonts w:ascii="宋体" w:eastAsia="宋体" w:hAnsi="宋体"/>
          <w:b/>
          <w:sz w:val="24"/>
          <w:szCs w:val="24"/>
        </w:rPr>
        <w:t>资格后审材料文件、</w:t>
      </w:r>
      <w:r>
        <w:rPr>
          <w:rStyle w:val="NormalCharacter"/>
          <w:rFonts w:ascii="宋体" w:eastAsia="宋体" w:hAnsi="宋体"/>
          <w:b/>
          <w:sz w:val="24"/>
          <w:szCs w:val="24"/>
        </w:rPr>
        <w:t xml:space="preserve"> B. </w:t>
      </w:r>
      <w:r>
        <w:rPr>
          <w:rStyle w:val="NormalCharacter"/>
          <w:rFonts w:ascii="宋体" w:eastAsia="宋体" w:hAnsi="宋体"/>
          <w:b/>
          <w:sz w:val="24"/>
          <w:szCs w:val="24"/>
        </w:rPr>
        <w:t>询价技术响应文件、</w:t>
      </w:r>
      <w:r>
        <w:rPr>
          <w:rStyle w:val="NormalCharacter"/>
          <w:rFonts w:ascii="宋体" w:eastAsia="宋体" w:hAnsi="宋体"/>
          <w:b/>
          <w:sz w:val="24"/>
          <w:szCs w:val="24"/>
        </w:rPr>
        <w:t xml:space="preserve">C. </w:t>
      </w:r>
      <w:r>
        <w:rPr>
          <w:rStyle w:val="NormalCharacter"/>
          <w:rFonts w:ascii="宋体" w:eastAsia="宋体" w:hAnsi="宋体"/>
          <w:b/>
          <w:sz w:val="24"/>
          <w:szCs w:val="24"/>
        </w:rPr>
        <w:t>商务标询价响应文</w:t>
      </w:r>
      <w:r>
        <w:rPr>
          <w:rStyle w:val="NormalCharacter"/>
          <w:rFonts w:ascii="宋体" w:eastAsia="宋体" w:hAnsi="宋体"/>
          <w:sz w:val="24"/>
          <w:szCs w:val="24"/>
        </w:rPr>
        <w:t>”</w:t>
      </w:r>
      <w:r>
        <w:rPr>
          <w:rStyle w:val="NormalCharacter"/>
          <w:rFonts w:ascii="宋体" w:eastAsia="宋体" w:hAnsi="宋体"/>
          <w:sz w:val="24"/>
          <w:szCs w:val="24"/>
        </w:rPr>
        <w:t>件共</w:t>
      </w:r>
      <w:r>
        <w:rPr>
          <w:rStyle w:val="NormalCharacter"/>
          <w:rFonts w:ascii="宋体" w:eastAsia="宋体" w:hAnsi="宋体"/>
          <w:b/>
          <w:sz w:val="24"/>
          <w:szCs w:val="24"/>
        </w:rPr>
        <w:t>3</w:t>
      </w:r>
      <w:r>
        <w:rPr>
          <w:rStyle w:val="NormalCharacter"/>
          <w:rFonts w:ascii="宋体" w:eastAsia="宋体" w:hAnsi="宋体"/>
          <w:sz w:val="24"/>
          <w:szCs w:val="24"/>
        </w:rPr>
        <w:t>部分组成（以下由文件前缀号代称）。</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lastRenderedPageBreak/>
        <w:t>2.</w:t>
      </w:r>
      <w:r>
        <w:rPr>
          <w:rStyle w:val="NormalCharacter"/>
          <w:rFonts w:ascii="宋体" w:eastAsia="宋体" w:hAnsi="宋体"/>
          <w:sz w:val="24"/>
          <w:szCs w:val="24"/>
        </w:rPr>
        <w:t>供应商按询价响应文件组成顺序编写响应文件，并牢固装订成册。询价响应文件均需采用</w:t>
      </w:r>
      <w:r>
        <w:rPr>
          <w:rStyle w:val="NormalCharacter"/>
          <w:rFonts w:ascii="宋体" w:eastAsia="宋体" w:hAnsi="宋体"/>
          <w:sz w:val="24"/>
          <w:szCs w:val="24"/>
        </w:rPr>
        <w:t>A4</w:t>
      </w:r>
      <w:r>
        <w:rPr>
          <w:rStyle w:val="NormalCharacter"/>
          <w:rFonts w:ascii="宋体" w:eastAsia="宋体" w:hAnsi="宋体"/>
          <w:sz w:val="24"/>
          <w:szCs w:val="24"/>
        </w:rPr>
        <w:t>纸（图纸等除外），</w:t>
      </w:r>
      <w:r>
        <w:rPr>
          <w:rStyle w:val="NormalCharacter"/>
          <w:rFonts w:ascii="宋体" w:eastAsia="宋体" w:hAnsi="宋体"/>
          <w:sz w:val="24"/>
          <w:szCs w:val="24"/>
          <w:u w:val="thick" w:color="000000"/>
        </w:rPr>
        <w:t>不允许使用活页夹、拉杆夹、文件夹、塑料方便式书脊（插入式或穿孔式）装订。</w:t>
      </w:r>
      <w:r>
        <w:rPr>
          <w:rStyle w:val="NormalCharacter"/>
          <w:rFonts w:ascii="宋体" w:eastAsia="宋体" w:hAnsi="宋体"/>
          <w:sz w:val="24"/>
          <w:szCs w:val="24"/>
        </w:rPr>
        <w:t>询价响应文件不得行间插字、涂</w:t>
      </w:r>
      <w:r>
        <w:rPr>
          <w:rStyle w:val="NormalCharacter"/>
          <w:rFonts w:ascii="宋体" w:eastAsia="宋体" w:hAnsi="宋体"/>
          <w:sz w:val="24"/>
          <w:szCs w:val="24"/>
        </w:rPr>
        <w:t>改、增删，</w:t>
      </w:r>
      <w:proofErr w:type="gramStart"/>
      <w:r>
        <w:rPr>
          <w:rStyle w:val="NormalCharacter"/>
          <w:rFonts w:ascii="宋体" w:eastAsia="宋体" w:hAnsi="宋体"/>
          <w:sz w:val="24"/>
          <w:szCs w:val="24"/>
        </w:rPr>
        <w:t>如修改</w:t>
      </w:r>
      <w:proofErr w:type="gramEnd"/>
      <w:r>
        <w:rPr>
          <w:rStyle w:val="NormalCharacter"/>
          <w:rFonts w:ascii="宋体" w:eastAsia="宋体" w:hAnsi="宋体"/>
          <w:sz w:val="24"/>
          <w:szCs w:val="24"/>
        </w:rPr>
        <w:t>错漏处，须经询价响应文件签署人签字并加盖公章。</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cs="宋体"/>
          <w:bCs/>
          <w:sz w:val="24"/>
          <w:szCs w:val="24"/>
        </w:rPr>
        <w:t>3.</w:t>
      </w:r>
      <w:r>
        <w:rPr>
          <w:rStyle w:val="NormalCharacter"/>
          <w:rFonts w:ascii="宋体" w:eastAsia="宋体" w:hAnsi="宋体" w:cs="宋体"/>
          <w:bCs/>
          <w:sz w:val="24"/>
          <w:szCs w:val="24"/>
        </w:rPr>
        <w:t>商务标响应文件中的所有报价表，必须装订成册。</w:t>
      </w:r>
    </w:p>
    <w:p w:rsidR="009C6014" w:rsidRDefault="00EC4B66">
      <w:pPr>
        <w:snapToGrid w:val="0"/>
        <w:spacing w:line="420" w:lineRule="exact"/>
        <w:ind w:firstLineChars="200" w:firstLine="482"/>
        <w:rPr>
          <w:rStyle w:val="NormalCharacter"/>
          <w:rFonts w:ascii="宋体" w:eastAsia="宋体" w:hAnsi="宋体" w:cs="宋体"/>
          <w:b/>
          <w:bCs/>
          <w:sz w:val="24"/>
          <w:szCs w:val="24"/>
        </w:rPr>
      </w:pPr>
      <w:r>
        <w:rPr>
          <w:rStyle w:val="NormalCharacter"/>
          <w:rFonts w:ascii="宋体" w:eastAsia="宋体" w:hAnsi="宋体" w:cs="宋体"/>
          <w:b/>
          <w:bCs/>
          <w:sz w:val="24"/>
          <w:szCs w:val="24"/>
        </w:rPr>
        <w:t>五、询价响应文件的份数、签署和退还</w:t>
      </w:r>
    </w:p>
    <w:p w:rsidR="009C6014" w:rsidRDefault="00EC4B66">
      <w:pPr>
        <w:snapToGrid w:val="0"/>
        <w:spacing w:line="420" w:lineRule="exact"/>
        <w:ind w:firstLineChars="200" w:firstLine="480"/>
        <w:rPr>
          <w:rStyle w:val="NormalCharacter"/>
          <w:rFonts w:ascii="宋体" w:eastAsia="宋体" w:hAnsi="宋体"/>
          <w:b/>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询价响应文件【</w:t>
      </w:r>
      <w:r>
        <w:rPr>
          <w:rStyle w:val="NormalCharacter"/>
          <w:rFonts w:ascii="宋体" w:eastAsia="宋体" w:hAnsi="宋体"/>
          <w:sz w:val="24"/>
          <w:szCs w:val="24"/>
        </w:rPr>
        <w:t>A</w:t>
      </w:r>
      <w:r>
        <w:rPr>
          <w:rStyle w:val="NormalCharacter"/>
          <w:rFonts w:ascii="宋体" w:eastAsia="宋体" w:hAnsi="宋体"/>
          <w:sz w:val="24"/>
          <w:szCs w:val="24"/>
        </w:rPr>
        <w:t>】【</w:t>
      </w:r>
      <w:r>
        <w:rPr>
          <w:rStyle w:val="NormalCharacter"/>
          <w:rFonts w:ascii="宋体" w:eastAsia="宋体" w:hAnsi="宋体"/>
          <w:sz w:val="24"/>
          <w:szCs w:val="24"/>
        </w:rPr>
        <w:t>B</w:t>
      </w:r>
      <w:r>
        <w:rPr>
          <w:rStyle w:val="NormalCharacter"/>
          <w:rFonts w:ascii="宋体" w:eastAsia="宋体" w:hAnsi="宋体"/>
          <w:sz w:val="24"/>
          <w:szCs w:val="24"/>
        </w:rPr>
        <w:t>】【</w:t>
      </w:r>
      <w:r>
        <w:rPr>
          <w:rStyle w:val="NormalCharacter"/>
          <w:rFonts w:ascii="宋体" w:eastAsia="宋体" w:hAnsi="宋体"/>
          <w:sz w:val="24"/>
          <w:szCs w:val="24"/>
        </w:rPr>
        <w:t>C</w:t>
      </w:r>
      <w:r>
        <w:rPr>
          <w:rStyle w:val="NormalCharacter"/>
          <w:rFonts w:ascii="宋体" w:eastAsia="宋体" w:hAnsi="宋体"/>
          <w:sz w:val="24"/>
          <w:szCs w:val="24"/>
        </w:rPr>
        <w:t>】</w:t>
      </w:r>
      <w:r>
        <w:rPr>
          <w:rStyle w:val="NormalCharacter"/>
          <w:rFonts w:ascii="宋体" w:eastAsia="宋体" w:hAnsi="宋体"/>
          <w:sz w:val="24"/>
          <w:szCs w:val="24"/>
          <w:u w:val="thick" w:color="000000"/>
        </w:rPr>
        <w:t>均为一份</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正本</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和两份</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副本</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在每一询价响应文件上要明确标注项目名称、询价响应文件各自对应的响应文件名称、投标人全称、</w:t>
      </w:r>
      <w:r>
        <w:rPr>
          <w:rStyle w:val="NormalCharacter"/>
          <w:rFonts w:ascii="宋体" w:eastAsia="宋体" w:hAnsi="宋体"/>
          <w:sz w:val="24"/>
          <w:szCs w:val="24"/>
        </w:rPr>
        <w:t>“</w:t>
      </w:r>
      <w:r>
        <w:rPr>
          <w:rStyle w:val="NormalCharacter"/>
          <w:rFonts w:ascii="宋体" w:eastAsia="宋体" w:hAnsi="宋体"/>
          <w:sz w:val="24"/>
          <w:szCs w:val="24"/>
        </w:rPr>
        <w:t>正本</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副本</w:t>
      </w:r>
      <w:r>
        <w:rPr>
          <w:rStyle w:val="NormalCharacter"/>
          <w:rFonts w:ascii="宋体" w:eastAsia="宋体" w:hAnsi="宋体"/>
          <w:sz w:val="24"/>
          <w:szCs w:val="24"/>
        </w:rPr>
        <w:t>”</w:t>
      </w:r>
      <w:r>
        <w:rPr>
          <w:rStyle w:val="NormalCharacter"/>
          <w:rFonts w:ascii="宋体" w:eastAsia="宋体" w:hAnsi="宋体"/>
          <w:sz w:val="24"/>
          <w:szCs w:val="24"/>
        </w:rPr>
        <w:t>字样，</w:t>
      </w:r>
      <w:r>
        <w:rPr>
          <w:rStyle w:val="NormalCharacter"/>
          <w:rFonts w:ascii="宋体" w:eastAsia="宋体" w:hAnsi="宋体"/>
          <w:sz w:val="24"/>
          <w:szCs w:val="24"/>
        </w:rPr>
        <w:t>“</w:t>
      </w:r>
      <w:r>
        <w:rPr>
          <w:rStyle w:val="NormalCharacter"/>
          <w:rFonts w:ascii="宋体" w:eastAsia="宋体" w:hAnsi="宋体"/>
          <w:sz w:val="24"/>
          <w:szCs w:val="24"/>
        </w:rPr>
        <w:t>正本</w:t>
      </w:r>
      <w:r>
        <w:rPr>
          <w:rStyle w:val="NormalCharacter"/>
          <w:rFonts w:ascii="宋体" w:eastAsia="宋体" w:hAnsi="宋体"/>
          <w:sz w:val="24"/>
          <w:szCs w:val="24"/>
        </w:rPr>
        <w:t>”</w:t>
      </w:r>
      <w:r>
        <w:rPr>
          <w:rStyle w:val="NormalCharacter"/>
          <w:rFonts w:ascii="宋体" w:eastAsia="宋体" w:hAnsi="宋体"/>
          <w:sz w:val="24"/>
          <w:szCs w:val="24"/>
        </w:rPr>
        <w:t>和</w:t>
      </w:r>
      <w:r>
        <w:rPr>
          <w:rStyle w:val="NormalCharacter"/>
          <w:rFonts w:ascii="宋体" w:eastAsia="宋体" w:hAnsi="宋体"/>
          <w:sz w:val="24"/>
          <w:szCs w:val="24"/>
        </w:rPr>
        <w:t>“</w:t>
      </w:r>
      <w:r>
        <w:rPr>
          <w:rStyle w:val="NormalCharacter"/>
          <w:rFonts w:ascii="宋体" w:eastAsia="宋体" w:hAnsi="宋体"/>
          <w:sz w:val="24"/>
          <w:szCs w:val="24"/>
        </w:rPr>
        <w:t>副本</w:t>
      </w:r>
      <w:r>
        <w:rPr>
          <w:rStyle w:val="NormalCharacter"/>
          <w:rFonts w:ascii="宋体" w:eastAsia="宋体" w:hAnsi="宋体"/>
          <w:sz w:val="24"/>
          <w:szCs w:val="24"/>
        </w:rPr>
        <w:t>”</w:t>
      </w:r>
      <w:r>
        <w:rPr>
          <w:rStyle w:val="NormalCharacter"/>
          <w:rFonts w:ascii="宋体" w:eastAsia="宋体" w:hAnsi="宋体"/>
          <w:sz w:val="24"/>
          <w:szCs w:val="24"/>
        </w:rPr>
        <w:t>若有差异，概以</w:t>
      </w:r>
      <w:r>
        <w:rPr>
          <w:rStyle w:val="NormalCharacter"/>
          <w:rFonts w:ascii="宋体" w:eastAsia="宋体" w:hAnsi="宋体"/>
          <w:sz w:val="24"/>
          <w:szCs w:val="24"/>
        </w:rPr>
        <w:t>“</w:t>
      </w:r>
      <w:r>
        <w:rPr>
          <w:rStyle w:val="NormalCharacter"/>
          <w:rFonts w:ascii="宋体" w:eastAsia="宋体" w:hAnsi="宋体"/>
          <w:sz w:val="24"/>
          <w:szCs w:val="24"/>
        </w:rPr>
        <w:t>正本</w:t>
      </w:r>
      <w:r>
        <w:rPr>
          <w:rStyle w:val="NormalCharacter"/>
          <w:rFonts w:ascii="宋体" w:eastAsia="宋体" w:hAnsi="宋体"/>
          <w:sz w:val="24"/>
          <w:szCs w:val="24"/>
        </w:rPr>
        <w:t>”</w:t>
      </w:r>
      <w:r>
        <w:rPr>
          <w:rStyle w:val="NormalCharacter"/>
          <w:rFonts w:ascii="宋体" w:eastAsia="宋体" w:hAnsi="宋体"/>
          <w:sz w:val="24"/>
          <w:szCs w:val="24"/>
        </w:rPr>
        <w:t>为准。</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询价响应文件中的所有</w:t>
      </w:r>
      <w:r>
        <w:rPr>
          <w:rStyle w:val="NormalCharacter"/>
          <w:rFonts w:ascii="宋体" w:eastAsia="宋体" w:hAnsi="宋体"/>
          <w:sz w:val="24"/>
          <w:szCs w:val="24"/>
        </w:rPr>
        <w:t>“</w:t>
      </w:r>
      <w:r>
        <w:rPr>
          <w:rStyle w:val="NormalCharacter"/>
          <w:rFonts w:ascii="宋体" w:eastAsia="宋体" w:hAnsi="宋体"/>
          <w:sz w:val="24"/>
          <w:szCs w:val="24"/>
        </w:rPr>
        <w:t>正本</w:t>
      </w:r>
      <w:r>
        <w:rPr>
          <w:rStyle w:val="NormalCharacter"/>
          <w:rFonts w:ascii="宋体" w:eastAsia="宋体" w:hAnsi="宋体"/>
          <w:sz w:val="24"/>
          <w:szCs w:val="24"/>
        </w:rPr>
        <w:t>”</w:t>
      </w:r>
      <w:r>
        <w:rPr>
          <w:rStyle w:val="NormalCharacter"/>
          <w:rFonts w:ascii="宋体" w:eastAsia="宋体" w:hAnsi="宋体"/>
          <w:sz w:val="24"/>
          <w:szCs w:val="24"/>
        </w:rPr>
        <w:t>，须为打印的，其正文内容由法定代表人或被委托授权人签字（或盖章）并加盖公章。</w:t>
      </w:r>
      <w:r>
        <w:rPr>
          <w:rStyle w:val="NormalCharacter"/>
          <w:rFonts w:ascii="宋体" w:eastAsia="宋体" w:hAnsi="宋体"/>
          <w:sz w:val="24"/>
          <w:szCs w:val="24"/>
        </w:rPr>
        <w:t>“</w:t>
      </w:r>
      <w:r>
        <w:rPr>
          <w:rStyle w:val="NormalCharacter"/>
          <w:rFonts w:ascii="宋体" w:eastAsia="宋体" w:hAnsi="宋体"/>
          <w:sz w:val="24"/>
          <w:szCs w:val="24"/>
        </w:rPr>
        <w:t>副本</w:t>
      </w:r>
      <w:r>
        <w:rPr>
          <w:rStyle w:val="NormalCharacter"/>
          <w:rFonts w:ascii="宋体" w:eastAsia="宋体" w:hAnsi="宋体"/>
          <w:sz w:val="24"/>
          <w:szCs w:val="24"/>
        </w:rPr>
        <w:t>”</w:t>
      </w:r>
      <w:r>
        <w:rPr>
          <w:rStyle w:val="NormalCharacter"/>
          <w:rFonts w:ascii="宋体" w:eastAsia="宋体" w:hAnsi="宋体"/>
          <w:sz w:val="24"/>
          <w:szCs w:val="24"/>
        </w:rPr>
        <w:t>可复印，但须加盖公章。</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询价采购活动开始进行后，所有询价响应文件都将作为档案保存，不论成交与否，采购代理机构均不退回（未拆封的除外）。</w:t>
      </w:r>
    </w:p>
    <w:p w:rsidR="009C6014" w:rsidRDefault="00EC4B66">
      <w:pPr>
        <w:snapToGrid w:val="0"/>
        <w:spacing w:line="420" w:lineRule="exact"/>
        <w:ind w:firstLineChars="196" w:firstLine="472"/>
        <w:rPr>
          <w:rStyle w:val="NormalCharacter"/>
          <w:rFonts w:ascii="宋体" w:eastAsia="宋体" w:hAnsi="宋体" w:cs="宋体"/>
          <w:b/>
          <w:bCs/>
          <w:sz w:val="24"/>
          <w:szCs w:val="24"/>
        </w:rPr>
      </w:pPr>
      <w:r>
        <w:rPr>
          <w:rStyle w:val="NormalCharacter"/>
          <w:rFonts w:ascii="宋体" w:eastAsia="宋体" w:hAnsi="宋体" w:cs="宋体"/>
          <w:b/>
          <w:bCs/>
          <w:sz w:val="24"/>
          <w:szCs w:val="24"/>
        </w:rPr>
        <w:t>六、询价响应文件的密封及标记</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投标人须将本项目询价响应文件【</w:t>
      </w:r>
      <w:r>
        <w:rPr>
          <w:rStyle w:val="NormalCharacter"/>
          <w:rFonts w:ascii="宋体" w:eastAsia="宋体" w:hAnsi="宋体"/>
          <w:sz w:val="24"/>
          <w:szCs w:val="24"/>
        </w:rPr>
        <w:t>A</w:t>
      </w:r>
      <w:r>
        <w:rPr>
          <w:rStyle w:val="NormalCharacter"/>
          <w:rFonts w:ascii="宋体" w:eastAsia="宋体" w:hAnsi="宋体"/>
          <w:sz w:val="24"/>
          <w:szCs w:val="24"/>
        </w:rPr>
        <w:t>】【</w:t>
      </w:r>
      <w:r>
        <w:rPr>
          <w:rStyle w:val="NormalCharacter"/>
          <w:rFonts w:ascii="宋体" w:eastAsia="宋体" w:hAnsi="宋体"/>
          <w:sz w:val="24"/>
          <w:szCs w:val="24"/>
        </w:rPr>
        <w:t>B</w:t>
      </w:r>
      <w:r>
        <w:rPr>
          <w:rStyle w:val="NormalCharacter"/>
          <w:rFonts w:ascii="宋体" w:eastAsia="宋体" w:hAnsi="宋体"/>
          <w:sz w:val="24"/>
          <w:szCs w:val="24"/>
        </w:rPr>
        <w:t>】【</w:t>
      </w:r>
      <w:r>
        <w:rPr>
          <w:rStyle w:val="NormalCharacter"/>
          <w:rFonts w:ascii="宋体" w:eastAsia="宋体" w:hAnsi="宋体"/>
          <w:sz w:val="24"/>
          <w:szCs w:val="24"/>
        </w:rPr>
        <w:t>C</w:t>
      </w:r>
      <w:r>
        <w:rPr>
          <w:rStyle w:val="NormalCharacter"/>
          <w:rFonts w:ascii="宋体" w:eastAsia="宋体" w:hAnsi="宋体"/>
          <w:sz w:val="24"/>
          <w:szCs w:val="24"/>
        </w:rPr>
        <w:t>】</w:t>
      </w:r>
      <w:r>
        <w:rPr>
          <w:rStyle w:val="NormalCharacter"/>
          <w:rFonts w:ascii="宋体" w:eastAsia="宋体" w:hAnsi="宋体"/>
          <w:b/>
          <w:sz w:val="24"/>
          <w:szCs w:val="24"/>
        </w:rPr>
        <w:t>分别单独密封</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密封后，应在每一密封的询价响应文件上明确标注询价项目名称、询价响应文件各自对应的名称、供应商全称及日期，同时加盖供应商公章。</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特别提醒：询价响应文件中的【</w:t>
      </w:r>
      <w:r>
        <w:rPr>
          <w:rStyle w:val="NormalCharacter"/>
          <w:rFonts w:ascii="宋体" w:eastAsia="宋体" w:hAnsi="宋体"/>
          <w:sz w:val="24"/>
          <w:szCs w:val="24"/>
        </w:rPr>
        <w:t>A</w:t>
      </w:r>
      <w:r>
        <w:rPr>
          <w:rStyle w:val="NormalCharacter"/>
          <w:rFonts w:ascii="宋体" w:eastAsia="宋体" w:hAnsi="宋体"/>
          <w:sz w:val="24"/>
          <w:szCs w:val="24"/>
        </w:rPr>
        <w:t>】及【</w:t>
      </w:r>
      <w:r>
        <w:rPr>
          <w:rStyle w:val="NormalCharacter"/>
          <w:rFonts w:ascii="宋体" w:eastAsia="宋体" w:hAnsi="宋体"/>
          <w:sz w:val="24"/>
          <w:szCs w:val="24"/>
        </w:rPr>
        <w:t>B</w:t>
      </w:r>
      <w:r>
        <w:rPr>
          <w:rStyle w:val="NormalCharacter"/>
          <w:rFonts w:ascii="宋体" w:eastAsia="宋体" w:hAnsi="宋体"/>
          <w:sz w:val="24"/>
          <w:szCs w:val="24"/>
        </w:rPr>
        <w:t>】中的</w:t>
      </w:r>
      <w:r>
        <w:rPr>
          <w:rStyle w:val="NormalCharacter"/>
          <w:rFonts w:ascii="宋体" w:eastAsia="宋体" w:hAnsi="宋体"/>
          <w:sz w:val="24"/>
          <w:szCs w:val="24"/>
        </w:rPr>
        <w:t>“</w:t>
      </w:r>
      <w:r>
        <w:rPr>
          <w:rStyle w:val="NormalCharacter"/>
          <w:rFonts w:ascii="宋体" w:eastAsia="宋体" w:hAnsi="宋体"/>
          <w:sz w:val="24"/>
          <w:szCs w:val="24"/>
        </w:rPr>
        <w:t>正本</w:t>
      </w:r>
      <w:r>
        <w:rPr>
          <w:rStyle w:val="NormalCharacter"/>
          <w:rFonts w:ascii="宋体" w:eastAsia="宋体" w:hAnsi="宋体"/>
          <w:sz w:val="24"/>
          <w:szCs w:val="24"/>
        </w:rPr>
        <w:t>”</w:t>
      </w:r>
      <w:r>
        <w:rPr>
          <w:rStyle w:val="NormalCharacter"/>
          <w:rFonts w:ascii="宋体" w:eastAsia="宋体" w:hAnsi="宋体"/>
          <w:sz w:val="24"/>
          <w:szCs w:val="24"/>
        </w:rPr>
        <w:t>或</w:t>
      </w:r>
      <w:r>
        <w:rPr>
          <w:rStyle w:val="NormalCharacter"/>
          <w:rFonts w:ascii="宋体" w:eastAsia="宋体" w:hAnsi="宋体"/>
          <w:sz w:val="24"/>
          <w:szCs w:val="24"/>
        </w:rPr>
        <w:t>“</w:t>
      </w:r>
      <w:r>
        <w:rPr>
          <w:rStyle w:val="NormalCharacter"/>
          <w:rFonts w:ascii="宋体" w:eastAsia="宋体" w:hAnsi="宋体"/>
          <w:sz w:val="24"/>
          <w:szCs w:val="24"/>
        </w:rPr>
        <w:t>副本</w:t>
      </w:r>
      <w:r>
        <w:rPr>
          <w:rStyle w:val="NormalCharacter"/>
          <w:rFonts w:ascii="宋体" w:eastAsia="宋体" w:hAnsi="宋体"/>
          <w:sz w:val="24"/>
          <w:szCs w:val="24"/>
        </w:rPr>
        <w:t>”</w:t>
      </w:r>
      <w:r>
        <w:rPr>
          <w:rStyle w:val="NormalCharacter"/>
          <w:rFonts w:ascii="宋体" w:eastAsia="宋体" w:hAnsi="宋体"/>
          <w:sz w:val="24"/>
          <w:szCs w:val="24"/>
        </w:rPr>
        <w:t>中，均不得含有任何</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C</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中报价表（报价单）的内容，否则作废标处理。</w:t>
      </w:r>
    </w:p>
    <w:p w:rsidR="009C6014" w:rsidRDefault="00EC4B66">
      <w:pPr>
        <w:snapToGrid w:val="0"/>
        <w:spacing w:line="420" w:lineRule="exact"/>
        <w:ind w:firstLineChars="196" w:firstLine="472"/>
        <w:rPr>
          <w:rStyle w:val="NormalCharacter"/>
          <w:rFonts w:ascii="宋体" w:eastAsia="宋体" w:hAnsi="宋体" w:cs="宋体"/>
          <w:b/>
          <w:bCs/>
          <w:sz w:val="24"/>
          <w:szCs w:val="24"/>
        </w:rPr>
      </w:pPr>
      <w:r>
        <w:rPr>
          <w:rStyle w:val="NormalCharacter"/>
          <w:rFonts w:ascii="宋体" w:eastAsia="宋体" w:hAnsi="宋体" w:cs="宋体"/>
          <w:b/>
          <w:bCs/>
          <w:sz w:val="24"/>
          <w:szCs w:val="24"/>
        </w:rPr>
        <w:t>七、询价响应文件内容</w:t>
      </w:r>
    </w:p>
    <w:p w:rsidR="009C6014" w:rsidRDefault="00EC4B66">
      <w:pPr>
        <w:snapToGrid w:val="0"/>
        <w:spacing w:line="420" w:lineRule="exact"/>
        <w:ind w:firstLineChars="202" w:firstLine="487"/>
        <w:rPr>
          <w:rStyle w:val="NormalCharacter"/>
          <w:rFonts w:ascii="宋体" w:eastAsia="宋体" w:hAnsi="宋体"/>
          <w:b/>
          <w:sz w:val="24"/>
          <w:szCs w:val="24"/>
        </w:rPr>
      </w:pPr>
      <w:r>
        <w:rPr>
          <w:rStyle w:val="NormalCharacter"/>
          <w:rFonts w:ascii="宋体" w:eastAsia="宋体" w:hAnsi="宋体"/>
          <w:b/>
          <w:sz w:val="24"/>
          <w:szCs w:val="24"/>
        </w:rPr>
        <w:t>A</w:t>
      </w:r>
      <w:r>
        <w:rPr>
          <w:rStyle w:val="NormalCharacter"/>
          <w:rFonts w:ascii="宋体" w:eastAsia="宋体" w:hAnsi="宋体"/>
          <w:b/>
          <w:sz w:val="24"/>
          <w:szCs w:val="24"/>
        </w:rPr>
        <w:t>、资格后审材料文件（格式参见第八章）</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rsidP="001E6FFC">
      <w:pPr>
        <w:snapToGrid w:val="0"/>
        <w:spacing w:line="420" w:lineRule="exact"/>
        <w:ind w:firstLineChars="205" w:firstLine="492"/>
        <w:rPr>
          <w:rStyle w:val="NormalCharacter"/>
          <w:rFonts w:ascii="宋体" w:eastAsia="宋体" w:hAnsi="宋体"/>
          <w:sz w:val="24"/>
          <w:szCs w:val="24"/>
        </w:rPr>
      </w:pPr>
      <w:r>
        <w:rPr>
          <w:rStyle w:val="NormalCharacter"/>
          <w:rFonts w:ascii="宋体" w:eastAsia="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w:t>
      </w:r>
      <w:r>
        <w:rPr>
          <w:rStyle w:val="NormalCharacter"/>
          <w:rFonts w:ascii="宋体" w:eastAsia="宋体" w:hAnsi="宋体"/>
          <w:sz w:val="24"/>
          <w:szCs w:val="24"/>
        </w:rPr>
        <w:t>记录，并上报有关部门，如已成交，采购人有权取消其成交资格并解除合同，由此带来的一切责任和损失均由该供应商承担。</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提供投标人具有本项目需求产品在内经营范围的《营业执照》（副本）及《税务登记证》（副本）（提供新版</w:t>
      </w:r>
      <w:r>
        <w:rPr>
          <w:rStyle w:val="NormalCharacter"/>
          <w:rFonts w:ascii="宋体" w:eastAsia="宋体" w:hAnsi="宋体"/>
          <w:sz w:val="24"/>
          <w:szCs w:val="24"/>
        </w:rPr>
        <w:t>“</w:t>
      </w:r>
      <w:r>
        <w:rPr>
          <w:rStyle w:val="NormalCharacter"/>
          <w:rFonts w:ascii="宋体" w:eastAsia="宋体" w:hAnsi="宋体"/>
          <w:sz w:val="24"/>
          <w:szCs w:val="24"/>
        </w:rPr>
        <w:t>三证合一</w:t>
      </w:r>
      <w:r>
        <w:rPr>
          <w:rStyle w:val="NormalCharacter"/>
          <w:rFonts w:ascii="宋体" w:eastAsia="宋体" w:hAnsi="宋体"/>
          <w:sz w:val="24"/>
          <w:szCs w:val="24"/>
        </w:rPr>
        <w:t>”</w:t>
      </w:r>
      <w:r>
        <w:rPr>
          <w:rStyle w:val="NormalCharacter"/>
          <w:rFonts w:ascii="宋体" w:eastAsia="宋体" w:hAnsi="宋体"/>
          <w:sz w:val="24"/>
          <w:szCs w:val="24"/>
        </w:rPr>
        <w:t>营业执照的除外）原件的复印件（须加盖公章）。</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 xml:space="preserve">2. </w:t>
      </w:r>
      <w:r>
        <w:rPr>
          <w:rStyle w:val="NormalCharacter"/>
          <w:rFonts w:ascii="宋体" w:eastAsia="宋体" w:hAnsi="宋体"/>
          <w:sz w:val="24"/>
          <w:szCs w:val="24"/>
        </w:rPr>
        <w:t>投标供应</w:t>
      </w:r>
      <w:proofErr w:type="gramStart"/>
      <w:r>
        <w:rPr>
          <w:rStyle w:val="NormalCharacter"/>
          <w:rFonts w:ascii="宋体" w:eastAsia="宋体" w:hAnsi="宋体"/>
          <w:sz w:val="24"/>
          <w:szCs w:val="24"/>
        </w:rPr>
        <w:t>商法定</w:t>
      </w:r>
      <w:proofErr w:type="gramEnd"/>
      <w:r>
        <w:rPr>
          <w:rStyle w:val="NormalCharacter"/>
          <w:rFonts w:ascii="宋体" w:eastAsia="宋体" w:hAnsi="宋体"/>
          <w:sz w:val="24"/>
          <w:szCs w:val="24"/>
        </w:rPr>
        <w:t>代表人参加投标的，必须提供法定代表人身份证明及法定代表人本人身份证原件的复印件（须加盖公章）；非法定代表人参加投标的，必须提供法定代表人签字或盖章的授权委托书及法定代表人、被授权人的两人身份证原件的复印</w:t>
      </w:r>
      <w:r>
        <w:rPr>
          <w:rStyle w:val="NormalCharacter"/>
          <w:rFonts w:ascii="宋体" w:eastAsia="宋体" w:hAnsi="宋体"/>
          <w:sz w:val="24"/>
          <w:szCs w:val="24"/>
        </w:rPr>
        <w:lastRenderedPageBreak/>
        <w:t>件（须加盖公章），被</w:t>
      </w:r>
      <w:r>
        <w:rPr>
          <w:rStyle w:val="NormalCharacter"/>
          <w:rFonts w:ascii="宋体" w:eastAsia="宋体" w:hAnsi="宋体"/>
          <w:sz w:val="24"/>
          <w:szCs w:val="24"/>
        </w:rPr>
        <w:t>授权人为投标供应商正式人员证明材料【</w:t>
      </w:r>
      <w:r>
        <w:rPr>
          <w:rFonts w:ascii="宋体" w:eastAsia="宋体" w:hAnsi="宋体" w:cs="宋体" w:hint="eastAsia"/>
          <w:bCs/>
          <w:kern w:val="0"/>
          <w:sz w:val="24"/>
          <w:szCs w:val="24"/>
        </w:rPr>
        <w:t>提供与供应商签订的有效劳动合同复印件</w:t>
      </w:r>
      <w:r>
        <w:rPr>
          <w:rStyle w:val="NormalCharacter"/>
          <w:rFonts w:ascii="宋体" w:eastAsia="宋体" w:hAnsi="宋体"/>
          <w:sz w:val="24"/>
          <w:szCs w:val="24"/>
        </w:rPr>
        <w:t>】（须加盖公章）。</w:t>
      </w:r>
    </w:p>
    <w:p w:rsidR="009C6014" w:rsidRDefault="00EC4B66" w:rsidP="001E6FFC">
      <w:pPr>
        <w:snapToGrid w:val="0"/>
        <w:spacing w:line="420" w:lineRule="exact"/>
        <w:ind w:firstLineChars="205" w:firstLine="492"/>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投标人须提供参与本次项目政府采购活动前三年内在经营活动中没有重大违法记录的书面《无重大违法记录声明函》的原件，同时须加盖公章（红章）。</w:t>
      </w:r>
    </w:p>
    <w:p w:rsidR="009C6014" w:rsidRDefault="00EC4B66" w:rsidP="001E6FFC">
      <w:pPr>
        <w:snapToGrid w:val="0"/>
        <w:spacing w:line="420" w:lineRule="exact"/>
        <w:ind w:firstLineChars="205" w:firstLine="492"/>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投标人还须提供询价采购文件第八章询价响应文件组成及格式内</w:t>
      </w:r>
      <w:r>
        <w:rPr>
          <w:rStyle w:val="NormalCharacter"/>
          <w:rFonts w:ascii="宋体" w:eastAsia="宋体" w:hAnsi="宋体"/>
          <w:sz w:val="24"/>
          <w:szCs w:val="24"/>
        </w:rPr>
        <w:t>“</w:t>
      </w:r>
      <w:r>
        <w:rPr>
          <w:rStyle w:val="NormalCharacter"/>
          <w:rFonts w:ascii="宋体" w:eastAsia="宋体" w:hAnsi="宋体"/>
          <w:sz w:val="24"/>
          <w:szCs w:val="24"/>
        </w:rPr>
        <w:t>三、</w:t>
      </w:r>
      <w:r>
        <w:rPr>
          <w:rStyle w:val="NormalCharacter"/>
          <w:rFonts w:ascii="宋体" w:eastAsia="宋体" w:hAnsi="宋体"/>
          <w:sz w:val="24"/>
          <w:szCs w:val="24"/>
        </w:rPr>
        <w:t>A</w:t>
      </w:r>
      <w:r>
        <w:rPr>
          <w:rStyle w:val="NormalCharacter"/>
          <w:rFonts w:ascii="宋体" w:eastAsia="宋体" w:hAnsi="宋体"/>
          <w:sz w:val="24"/>
          <w:szCs w:val="24"/>
        </w:rPr>
        <w:t>、</w:t>
      </w:r>
      <w:r>
        <w:rPr>
          <w:rStyle w:val="NormalCharacter"/>
          <w:rFonts w:ascii="宋体" w:eastAsia="宋体" w:hAnsi="宋体"/>
          <w:sz w:val="24"/>
          <w:szCs w:val="24"/>
        </w:rPr>
        <w:t>A.2</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中的</w:t>
      </w:r>
      <w:r>
        <w:rPr>
          <w:rStyle w:val="NormalCharacter"/>
          <w:rFonts w:ascii="宋体" w:eastAsia="宋体" w:hAnsi="宋体"/>
          <w:sz w:val="24"/>
          <w:szCs w:val="24"/>
        </w:rPr>
        <w:t>“</w:t>
      </w:r>
      <w:r>
        <w:rPr>
          <w:rStyle w:val="NormalCharacter"/>
          <w:rFonts w:ascii="宋体" w:eastAsia="宋体" w:hAnsi="宋体"/>
          <w:sz w:val="24"/>
          <w:szCs w:val="24"/>
        </w:rPr>
        <w:t>资格后审材料相关文件格式</w:t>
      </w:r>
      <w:r>
        <w:rPr>
          <w:rStyle w:val="NormalCharacter"/>
          <w:rFonts w:ascii="宋体" w:eastAsia="宋体" w:hAnsi="宋体"/>
          <w:sz w:val="24"/>
          <w:szCs w:val="24"/>
        </w:rPr>
        <w:t>”</w:t>
      </w:r>
      <w:r>
        <w:rPr>
          <w:rStyle w:val="NormalCharacter"/>
          <w:rFonts w:ascii="宋体" w:eastAsia="宋体" w:hAnsi="宋体"/>
          <w:sz w:val="24"/>
          <w:szCs w:val="24"/>
        </w:rPr>
        <w:t>下的：关于资格文件的</w:t>
      </w:r>
      <w:proofErr w:type="gramStart"/>
      <w:r>
        <w:rPr>
          <w:rStyle w:val="NormalCharacter"/>
          <w:rFonts w:ascii="宋体" w:eastAsia="宋体" w:hAnsi="宋体"/>
          <w:sz w:val="24"/>
          <w:szCs w:val="24"/>
        </w:rPr>
        <w:t>声明函与投标人</w:t>
      </w:r>
      <w:proofErr w:type="gramEnd"/>
      <w:r>
        <w:rPr>
          <w:rStyle w:val="NormalCharacter"/>
          <w:rFonts w:ascii="宋体" w:eastAsia="宋体" w:hAnsi="宋体"/>
          <w:sz w:val="24"/>
          <w:szCs w:val="24"/>
        </w:rPr>
        <w:t>一般情况表。</w:t>
      </w:r>
    </w:p>
    <w:p w:rsidR="009C6014" w:rsidRDefault="00EC4B66">
      <w:pPr>
        <w:snapToGrid w:val="0"/>
        <w:spacing w:line="420" w:lineRule="exact"/>
        <w:ind w:firstLineChars="202" w:firstLine="487"/>
        <w:rPr>
          <w:rStyle w:val="NormalCharacter"/>
          <w:rFonts w:ascii="宋体" w:eastAsia="宋体" w:hAnsi="宋体"/>
          <w:b/>
          <w:sz w:val="24"/>
          <w:szCs w:val="24"/>
        </w:rPr>
      </w:pPr>
      <w:r>
        <w:rPr>
          <w:rStyle w:val="NormalCharacter"/>
          <w:rFonts w:ascii="宋体" w:eastAsia="宋体" w:hAnsi="宋体"/>
          <w:b/>
          <w:sz w:val="24"/>
          <w:szCs w:val="24"/>
        </w:rPr>
        <w:t>B</w:t>
      </w:r>
      <w:r>
        <w:rPr>
          <w:rStyle w:val="NormalCharacter"/>
          <w:rFonts w:ascii="宋体" w:eastAsia="宋体" w:hAnsi="宋体"/>
          <w:b/>
          <w:sz w:val="24"/>
          <w:szCs w:val="24"/>
        </w:rPr>
        <w:t>、询价技术响应文件（格式参见第八章）</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、询价响应函；</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、技术部分正负偏离表</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、提供售中、售后质量服务承诺：包括质量承诺、辅助配套服务承诺、免费质保期承诺、交货期说明等。</w:t>
      </w:r>
    </w:p>
    <w:p w:rsidR="009C6014" w:rsidRDefault="00EC4B66">
      <w:pPr>
        <w:snapToGrid w:val="0"/>
        <w:spacing w:line="420" w:lineRule="exact"/>
        <w:ind w:firstLineChars="202" w:firstLine="487"/>
        <w:rPr>
          <w:rStyle w:val="NormalCharacter"/>
          <w:rFonts w:ascii="宋体" w:eastAsia="宋体" w:hAnsi="宋体"/>
          <w:sz w:val="24"/>
          <w:szCs w:val="24"/>
        </w:rPr>
      </w:pPr>
      <w:r>
        <w:rPr>
          <w:rStyle w:val="NormalCharacter"/>
          <w:rFonts w:ascii="宋体" w:eastAsia="宋体" w:hAnsi="宋体"/>
          <w:b/>
          <w:sz w:val="24"/>
          <w:szCs w:val="24"/>
        </w:rPr>
        <w:t>C</w:t>
      </w:r>
      <w:r>
        <w:rPr>
          <w:rStyle w:val="NormalCharacter"/>
          <w:rFonts w:ascii="宋体" w:eastAsia="宋体" w:hAnsi="宋体"/>
          <w:b/>
          <w:sz w:val="24"/>
          <w:szCs w:val="24"/>
        </w:rPr>
        <w:t>、商务询价响应文件（格式参见第八章）</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商务询价响应文件应包括询价文件确定的询价项目范围及相应说明的全部内容及费用。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询价响应报价总表；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询价响应报价明细表（报价明细表中的内容须符合</w:t>
      </w:r>
      <w:r>
        <w:rPr>
          <w:rStyle w:val="NormalCharacter"/>
          <w:rFonts w:ascii="宋体" w:eastAsia="宋体" w:hAnsi="宋体"/>
          <w:sz w:val="24"/>
          <w:szCs w:val="24"/>
        </w:rPr>
        <w:t>“</w:t>
      </w:r>
      <w:r>
        <w:rPr>
          <w:rStyle w:val="NormalCharacter"/>
          <w:rFonts w:ascii="宋体" w:eastAsia="宋体" w:hAnsi="宋体"/>
          <w:sz w:val="24"/>
          <w:szCs w:val="24"/>
        </w:rPr>
        <w:t>报价响应要求</w:t>
      </w:r>
      <w:r>
        <w:rPr>
          <w:rStyle w:val="NormalCharacter"/>
          <w:rFonts w:ascii="宋体" w:eastAsia="宋体" w:hAnsi="宋体"/>
          <w:sz w:val="24"/>
          <w:szCs w:val="24"/>
        </w:rPr>
        <w:t>”</w:t>
      </w:r>
      <w:r>
        <w:rPr>
          <w:rStyle w:val="NormalCharacter"/>
          <w:rFonts w:ascii="宋体" w:eastAsia="宋体" w:hAnsi="宋体"/>
          <w:sz w:val="24"/>
          <w:szCs w:val="24"/>
        </w:rPr>
        <w:t>）。</w:t>
      </w:r>
    </w:p>
    <w:p w:rsidR="009C6014" w:rsidRDefault="00EC4B66">
      <w:pPr>
        <w:snapToGrid w:val="0"/>
        <w:spacing w:line="420" w:lineRule="exact"/>
        <w:ind w:firstLineChars="206" w:firstLine="496"/>
        <w:rPr>
          <w:rStyle w:val="NormalCharacter"/>
          <w:rFonts w:ascii="宋体" w:eastAsia="宋体" w:hAnsi="宋体" w:cs="宋体"/>
          <w:b/>
          <w:bCs/>
          <w:sz w:val="24"/>
          <w:szCs w:val="24"/>
        </w:rPr>
      </w:pPr>
      <w:r>
        <w:rPr>
          <w:rStyle w:val="NormalCharacter"/>
          <w:rFonts w:ascii="宋体" w:eastAsia="宋体" w:hAnsi="宋体" w:cs="宋体"/>
          <w:b/>
          <w:bCs/>
          <w:sz w:val="24"/>
          <w:szCs w:val="24"/>
        </w:rPr>
        <w:t>八、联合体参与竞标</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本项目不接受多个供应商组成联合体参与竞标询价响应。</w:t>
      </w:r>
    </w:p>
    <w:p w:rsidR="009C6014" w:rsidRDefault="00EC4B66">
      <w:pPr>
        <w:snapToGrid w:val="0"/>
        <w:spacing w:line="420" w:lineRule="exact"/>
        <w:ind w:firstLineChars="200" w:firstLine="482"/>
        <w:rPr>
          <w:rStyle w:val="NormalCharacter"/>
          <w:rFonts w:ascii="宋体" w:eastAsia="宋体" w:hAnsi="宋体"/>
          <w:sz w:val="24"/>
          <w:szCs w:val="24"/>
        </w:rPr>
      </w:pPr>
      <w:r>
        <w:rPr>
          <w:rStyle w:val="NormalCharacter"/>
          <w:rFonts w:ascii="宋体" w:eastAsia="宋体" w:hAnsi="宋体" w:cs="宋体"/>
          <w:b/>
          <w:bCs/>
          <w:sz w:val="24"/>
          <w:szCs w:val="24"/>
        </w:rPr>
        <w:t>九、询价响应文件递交</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接收人：采购代理机构；</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接收截止时间</w:t>
      </w:r>
      <w:r>
        <w:rPr>
          <w:rStyle w:val="NormalCharacter"/>
          <w:rFonts w:ascii="宋体" w:eastAsia="宋体" w:hAnsi="宋体"/>
          <w:b/>
          <w:sz w:val="24"/>
          <w:szCs w:val="24"/>
          <w:u w:val="thick" w:color="000000"/>
        </w:rPr>
        <w:t>202</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年</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月</w:t>
      </w:r>
      <w:r w:rsidR="001E6FFC">
        <w:rPr>
          <w:rStyle w:val="NormalCharacter"/>
          <w:rFonts w:ascii="宋体" w:eastAsia="宋体" w:hAnsi="宋体" w:hint="eastAsia"/>
          <w:b/>
          <w:sz w:val="24"/>
          <w:szCs w:val="24"/>
          <w:u w:val="thick" w:color="000000"/>
        </w:rPr>
        <w:t>17</w:t>
      </w:r>
      <w:r>
        <w:rPr>
          <w:rStyle w:val="NormalCharacter"/>
          <w:rFonts w:ascii="宋体" w:eastAsia="宋体" w:hAnsi="宋体"/>
          <w:b/>
          <w:sz w:val="24"/>
          <w:szCs w:val="24"/>
          <w:u w:val="thick" w:color="000000"/>
        </w:rPr>
        <w:t>日</w:t>
      </w:r>
      <w:r>
        <w:rPr>
          <w:rStyle w:val="NormalCharacter"/>
          <w:rFonts w:ascii="宋体" w:eastAsia="宋体" w:hAnsi="宋体" w:hint="eastAsia"/>
          <w:b/>
          <w:sz w:val="24"/>
          <w:szCs w:val="24"/>
          <w:u w:val="thick" w:color="000000"/>
        </w:rPr>
        <w:t>14</w:t>
      </w:r>
      <w:r>
        <w:rPr>
          <w:rStyle w:val="NormalCharacter"/>
          <w:rFonts w:ascii="宋体" w:eastAsia="宋体" w:hAnsi="宋体"/>
          <w:b/>
          <w:sz w:val="24"/>
          <w:szCs w:val="24"/>
          <w:u w:val="thick" w:color="000000"/>
        </w:rPr>
        <w:t>点</w:t>
      </w:r>
      <w:r>
        <w:rPr>
          <w:rStyle w:val="NormalCharacter"/>
          <w:rFonts w:ascii="宋体" w:eastAsia="宋体" w:hAnsi="宋体" w:hint="eastAsia"/>
          <w:b/>
          <w:sz w:val="24"/>
          <w:szCs w:val="24"/>
          <w:u w:val="thick" w:color="000000"/>
        </w:rPr>
        <w:t>00</w:t>
      </w:r>
      <w:r>
        <w:rPr>
          <w:rStyle w:val="NormalCharacter"/>
          <w:rFonts w:ascii="宋体" w:eastAsia="宋体" w:hAnsi="宋体"/>
          <w:b/>
          <w:sz w:val="24"/>
          <w:szCs w:val="24"/>
          <w:u w:val="thick" w:color="000000"/>
        </w:rPr>
        <w:t>分前</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接收地址：</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p>
    <w:p w:rsidR="009C6014" w:rsidRDefault="00EC4B66">
      <w:pPr>
        <w:snapToGrid w:val="0"/>
        <w:spacing w:line="420" w:lineRule="exact"/>
        <w:ind w:firstLineChars="206" w:firstLine="496"/>
        <w:rPr>
          <w:rStyle w:val="NormalCharacter"/>
          <w:rFonts w:ascii="宋体" w:eastAsia="宋体" w:hAnsi="宋体"/>
          <w:sz w:val="24"/>
          <w:szCs w:val="24"/>
        </w:rPr>
      </w:pPr>
      <w:r>
        <w:rPr>
          <w:rStyle w:val="NormalCharacter"/>
          <w:rFonts w:ascii="宋体" w:eastAsia="宋体" w:hAnsi="宋体" w:cs="宋体"/>
          <w:b/>
          <w:bCs/>
          <w:sz w:val="24"/>
          <w:szCs w:val="24"/>
        </w:rPr>
        <w:t>十、询价响应文件的有效期</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从响应文件接收截止之日算起，</w:t>
      </w:r>
      <w:r>
        <w:rPr>
          <w:rStyle w:val="NormalCharacter"/>
          <w:rFonts w:ascii="宋体" w:eastAsia="宋体" w:hAnsi="宋体"/>
          <w:sz w:val="24"/>
          <w:szCs w:val="24"/>
        </w:rPr>
        <w:t>60</w:t>
      </w:r>
      <w:r>
        <w:rPr>
          <w:rStyle w:val="NormalCharacter"/>
          <w:rFonts w:ascii="宋体" w:eastAsia="宋体" w:hAnsi="宋体"/>
          <w:sz w:val="24"/>
          <w:szCs w:val="24"/>
        </w:rPr>
        <w:t>个</w:t>
      </w:r>
      <w:proofErr w:type="gramStart"/>
      <w:r>
        <w:rPr>
          <w:rStyle w:val="NormalCharacter"/>
          <w:rFonts w:ascii="宋体" w:eastAsia="宋体" w:hAnsi="宋体"/>
          <w:sz w:val="24"/>
          <w:szCs w:val="24"/>
        </w:rPr>
        <w:t>日历天</w:t>
      </w:r>
      <w:proofErr w:type="gramEnd"/>
      <w:r>
        <w:rPr>
          <w:rStyle w:val="NormalCharacter"/>
          <w:rFonts w:ascii="宋体" w:eastAsia="宋体" w:hAnsi="宋体"/>
          <w:sz w:val="24"/>
          <w:szCs w:val="24"/>
        </w:rPr>
        <w:t>内询价响应文件应保持有效。有效期短于这个规定期限的询价投标，将被拒绝。</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在特殊情况下，采购代理机构可与投标人协商延长询价响应文件的有效期。这种要求和答复都应以书面、传真、或电报的形式进行。同意延长有效期的投标人不能修改询价响应文件，拒绝接受延期要求的投标人的询价投标将被拒绝。</w:t>
      </w:r>
    </w:p>
    <w:p w:rsidR="009C6014" w:rsidRDefault="00EC4B66">
      <w:pPr>
        <w:snapToGrid w:val="0"/>
        <w:spacing w:line="420" w:lineRule="exact"/>
        <w:ind w:firstLineChars="206" w:firstLine="496"/>
        <w:rPr>
          <w:rStyle w:val="NormalCharacter"/>
          <w:rFonts w:ascii="宋体" w:eastAsia="宋体" w:hAnsi="宋体"/>
          <w:sz w:val="24"/>
          <w:szCs w:val="24"/>
        </w:rPr>
      </w:pPr>
      <w:r>
        <w:rPr>
          <w:rStyle w:val="NormalCharacter"/>
          <w:rFonts w:ascii="宋体" w:eastAsia="宋体" w:hAnsi="宋体" w:cs="宋体"/>
          <w:b/>
          <w:bCs/>
          <w:sz w:val="24"/>
          <w:szCs w:val="24"/>
        </w:rPr>
        <w:t>十一、开标、评标</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开标时间：</w:t>
      </w:r>
      <w:r>
        <w:rPr>
          <w:rStyle w:val="NormalCharacter"/>
          <w:rFonts w:ascii="宋体" w:eastAsia="宋体" w:hAnsi="宋体"/>
          <w:b/>
          <w:sz w:val="24"/>
          <w:szCs w:val="24"/>
          <w:u w:val="thick" w:color="000000"/>
        </w:rPr>
        <w:t>202</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年</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月</w:t>
      </w:r>
      <w:r w:rsidR="001E6FFC">
        <w:rPr>
          <w:rStyle w:val="NormalCharacter"/>
          <w:rFonts w:ascii="宋体" w:eastAsia="宋体" w:hAnsi="宋体" w:hint="eastAsia"/>
          <w:b/>
          <w:sz w:val="24"/>
          <w:szCs w:val="24"/>
          <w:u w:val="thick" w:color="000000"/>
        </w:rPr>
        <w:t>17</w:t>
      </w:r>
      <w:r>
        <w:rPr>
          <w:rStyle w:val="NormalCharacter"/>
          <w:rFonts w:ascii="宋体" w:eastAsia="宋体" w:hAnsi="宋体"/>
          <w:b/>
          <w:sz w:val="24"/>
          <w:szCs w:val="24"/>
          <w:u w:val="thick" w:color="000000"/>
        </w:rPr>
        <w:t>日</w:t>
      </w:r>
      <w:r>
        <w:rPr>
          <w:rStyle w:val="NormalCharacter"/>
          <w:rFonts w:ascii="宋体" w:eastAsia="宋体" w:hAnsi="宋体" w:hint="eastAsia"/>
          <w:b/>
          <w:sz w:val="24"/>
          <w:szCs w:val="24"/>
          <w:u w:val="thick" w:color="000000"/>
        </w:rPr>
        <w:t>14</w:t>
      </w:r>
      <w:r>
        <w:rPr>
          <w:rStyle w:val="NormalCharacter"/>
          <w:rFonts w:ascii="宋体" w:eastAsia="宋体" w:hAnsi="宋体"/>
          <w:b/>
          <w:sz w:val="24"/>
          <w:szCs w:val="24"/>
          <w:u w:val="thick" w:color="000000"/>
        </w:rPr>
        <w:t>点</w:t>
      </w:r>
      <w:r>
        <w:rPr>
          <w:rStyle w:val="NormalCharacter"/>
          <w:rFonts w:ascii="宋体" w:eastAsia="宋体" w:hAnsi="宋体" w:hint="eastAsia"/>
          <w:b/>
          <w:sz w:val="24"/>
          <w:szCs w:val="24"/>
          <w:u w:val="thick" w:color="000000"/>
        </w:rPr>
        <w:t>00</w:t>
      </w:r>
      <w:r>
        <w:rPr>
          <w:rStyle w:val="NormalCharacter"/>
          <w:rFonts w:ascii="宋体" w:eastAsia="宋体" w:hAnsi="宋体"/>
          <w:b/>
          <w:sz w:val="24"/>
          <w:szCs w:val="24"/>
          <w:u w:val="thick" w:color="000000"/>
        </w:rPr>
        <w:t>分</w:t>
      </w:r>
      <w:r>
        <w:rPr>
          <w:rStyle w:val="NormalCharacter"/>
          <w:rFonts w:ascii="宋体" w:eastAsia="宋体" w:hAnsi="宋体"/>
          <w:sz w:val="24"/>
          <w:szCs w:val="24"/>
        </w:rPr>
        <w:t>；开标地点：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采购人将委托询价小组对各供应商的资格进行审查，审查通过方可参与项目的询价。</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lastRenderedPageBreak/>
        <w:t>3.</w:t>
      </w:r>
      <w:r>
        <w:rPr>
          <w:rStyle w:val="NormalCharacter"/>
          <w:rFonts w:ascii="宋体" w:eastAsia="宋体" w:hAnsi="宋体"/>
          <w:sz w:val="24"/>
          <w:szCs w:val="24"/>
        </w:rPr>
        <w:t>资格审查时间：</w:t>
      </w:r>
      <w:r>
        <w:rPr>
          <w:rStyle w:val="NormalCharacter"/>
          <w:rFonts w:ascii="宋体" w:eastAsia="宋体" w:hAnsi="宋体"/>
          <w:b/>
          <w:sz w:val="24"/>
          <w:szCs w:val="24"/>
          <w:u w:val="thick" w:color="000000"/>
        </w:rPr>
        <w:t>开标结束后当即开始</w:t>
      </w:r>
      <w:r>
        <w:rPr>
          <w:rStyle w:val="NormalCharacter"/>
          <w:rFonts w:ascii="宋体" w:eastAsia="宋体" w:hAnsi="宋体"/>
          <w:sz w:val="24"/>
          <w:szCs w:val="24"/>
        </w:rPr>
        <w:t>。资格审查地点：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评标时间：</w:t>
      </w:r>
      <w:r>
        <w:rPr>
          <w:rStyle w:val="NormalCharacter"/>
          <w:rFonts w:ascii="宋体" w:eastAsia="宋体" w:hAnsi="宋体"/>
          <w:b/>
          <w:sz w:val="24"/>
          <w:szCs w:val="24"/>
          <w:u w:val="thick" w:color="000000"/>
        </w:rPr>
        <w:t>资格审查结束后当即开始</w:t>
      </w:r>
      <w:r>
        <w:rPr>
          <w:rStyle w:val="NormalCharacter"/>
          <w:rFonts w:ascii="宋体" w:eastAsia="宋体" w:hAnsi="宋体"/>
          <w:sz w:val="24"/>
          <w:szCs w:val="24"/>
        </w:rPr>
        <w:t>；评标地点：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pPr>
        <w:snapToGrid w:val="0"/>
        <w:spacing w:line="420" w:lineRule="exact"/>
        <w:ind w:firstLineChars="206" w:firstLine="496"/>
        <w:rPr>
          <w:rStyle w:val="NormalCharacter"/>
          <w:rFonts w:ascii="宋体" w:eastAsia="宋体" w:hAnsi="宋体" w:cs="宋体"/>
          <w:b/>
          <w:bCs/>
          <w:sz w:val="24"/>
          <w:szCs w:val="24"/>
        </w:rPr>
      </w:pPr>
      <w:r>
        <w:rPr>
          <w:rStyle w:val="NormalCharacter"/>
          <w:rFonts w:ascii="宋体" w:eastAsia="宋体" w:hAnsi="宋体" w:cs="宋体"/>
          <w:b/>
          <w:bCs/>
          <w:sz w:val="24"/>
          <w:szCs w:val="24"/>
        </w:rPr>
        <w:t>十二、询价响应报价</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本项目不接受任何有选择的报价。</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报价均以人民币为报价的货币单位。</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报价表必须加盖投标人公章且必须经法定代表人或其委托授权人签署。</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询价响应文件报价出现前后不一致的，按照下列规定修正：</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）询价响应文件中报价表内容与询价响应文件中明细内容不一致的，以报价表为准；</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）大写金额和小写金额不一致的，以大写金额为准；</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3</w:t>
      </w:r>
      <w:r>
        <w:rPr>
          <w:rStyle w:val="NormalCharacter"/>
          <w:rFonts w:ascii="宋体" w:eastAsia="宋体" w:hAnsi="宋体"/>
          <w:sz w:val="24"/>
          <w:szCs w:val="24"/>
        </w:rPr>
        <w:t>）单价金额小数点或者百分比有明显错位的，以询价响应报价总表中的总价为准，并修改单价；</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4</w:t>
      </w:r>
      <w:r>
        <w:rPr>
          <w:rStyle w:val="NormalCharacter"/>
          <w:rFonts w:ascii="宋体" w:eastAsia="宋体" w:hAnsi="宋体"/>
          <w:sz w:val="24"/>
          <w:szCs w:val="24"/>
        </w:rPr>
        <w:t>）总价金额与按单价汇总金额不一致的，以单价金额计算结果为准。</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5</w:t>
      </w:r>
      <w:r>
        <w:rPr>
          <w:rStyle w:val="NormalCharacter"/>
          <w:rFonts w:ascii="宋体" w:eastAsia="宋体" w:hAnsi="宋体"/>
          <w:sz w:val="24"/>
          <w:szCs w:val="24"/>
        </w:rPr>
        <w:t>）同时出现两种以上不一致的，按照前款规定的顺序修正。修正后的报价经投标人确认后产生约束力，投标人不确认的，其询价响应无效。</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 xml:space="preserve">5. </w:t>
      </w:r>
      <w:r>
        <w:rPr>
          <w:rStyle w:val="NormalCharacter"/>
          <w:rFonts w:ascii="宋体" w:eastAsia="宋体" w:hAnsi="宋体"/>
          <w:sz w:val="24"/>
          <w:szCs w:val="24"/>
        </w:rPr>
        <w:t>供应商应按照本询价公告的要求编制报价文件，报价文件应对本询价公告提出的要求和条件</w:t>
      </w:r>
      <w:proofErr w:type="gramStart"/>
      <w:r>
        <w:rPr>
          <w:rStyle w:val="NormalCharacter"/>
          <w:rFonts w:ascii="宋体" w:eastAsia="宋体" w:hAnsi="宋体"/>
          <w:sz w:val="24"/>
          <w:szCs w:val="24"/>
        </w:rPr>
        <w:t>作出</w:t>
      </w:r>
      <w:proofErr w:type="gramEnd"/>
      <w:r>
        <w:rPr>
          <w:rStyle w:val="NormalCharacter"/>
          <w:rFonts w:ascii="宋体" w:eastAsia="宋体" w:hAnsi="宋体"/>
          <w:sz w:val="24"/>
          <w:szCs w:val="24"/>
        </w:rPr>
        <w:t>实质性响应。否则，按照不响应处理。供应商投标报价应包含所有价格，并与此项目相关的搬运、材料费、加工制作费、安装摆放、运输到指定地点的装运费用（含装卸力资）、相关安装辅助材料费、成品保护费、税费、售后服务等所有费用，即招标物交付使用前的所有费用以及免保期内的服务费用等包含响应本询价公告采购要求的</w:t>
      </w:r>
      <w:r>
        <w:rPr>
          <w:rStyle w:val="NormalCharacter"/>
          <w:rFonts w:ascii="宋体" w:eastAsia="宋体" w:hAnsi="宋体"/>
          <w:sz w:val="24"/>
          <w:szCs w:val="24"/>
        </w:rPr>
        <w:t>所有费用。</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rsidR="009C6014" w:rsidRDefault="00EC4B66">
      <w:pPr>
        <w:snapToGrid w:val="0"/>
        <w:spacing w:line="420" w:lineRule="exact"/>
        <w:ind w:firstLineChars="206" w:firstLine="496"/>
        <w:rPr>
          <w:rStyle w:val="NormalCharacter"/>
          <w:rFonts w:ascii="宋体" w:eastAsia="宋体" w:hAnsi="宋体"/>
          <w:b/>
          <w:sz w:val="24"/>
          <w:szCs w:val="24"/>
        </w:rPr>
      </w:pPr>
      <w:r>
        <w:rPr>
          <w:rStyle w:val="NormalCharacter"/>
          <w:rFonts w:ascii="宋体" w:eastAsia="宋体" w:hAnsi="宋体"/>
          <w:b/>
          <w:sz w:val="24"/>
          <w:szCs w:val="24"/>
        </w:rPr>
        <w:t>十三、询价响应费用</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13.1</w:t>
      </w:r>
      <w:r>
        <w:rPr>
          <w:rStyle w:val="NormalCharacter"/>
          <w:rFonts w:ascii="宋体" w:eastAsia="宋体" w:hAnsi="宋体"/>
          <w:sz w:val="24"/>
          <w:szCs w:val="24"/>
        </w:rPr>
        <w:t>询价文件每套售价</w:t>
      </w:r>
      <w:r>
        <w:rPr>
          <w:rStyle w:val="NormalCharacter"/>
          <w:rFonts w:ascii="宋体" w:eastAsia="宋体" w:hAnsi="宋体"/>
          <w:sz w:val="24"/>
          <w:szCs w:val="24"/>
        </w:rPr>
        <w:t>300</w:t>
      </w:r>
      <w:r>
        <w:rPr>
          <w:rStyle w:val="NormalCharacter"/>
          <w:rFonts w:ascii="宋体" w:eastAsia="宋体" w:hAnsi="宋体"/>
          <w:sz w:val="24"/>
          <w:szCs w:val="24"/>
        </w:rPr>
        <w:t>元（现金），在递交投标文件的同时提交给招标代理机构无论询价过程和结果如何，参加询价的投标人自行承担与本次项目询价有关的全部费用。</w:t>
      </w:r>
    </w:p>
    <w:p w:rsidR="009C6014" w:rsidRDefault="00EC4B66">
      <w:pPr>
        <w:snapToGrid w:val="0"/>
        <w:spacing w:line="420" w:lineRule="exact"/>
        <w:ind w:firstLineChars="206" w:firstLine="496"/>
        <w:rPr>
          <w:rStyle w:val="NormalCharacter"/>
          <w:rFonts w:ascii="宋体" w:eastAsia="宋体" w:hAnsi="宋体"/>
          <w:b/>
          <w:sz w:val="24"/>
          <w:szCs w:val="24"/>
        </w:rPr>
      </w:pPr>
      <w:r>
        <w:rPr>
          <w:rStyle w:val="NormalCharacter"/>
          <w:rFonts w:ascii="宋体" w:eastAsia="宋体" w:hAnsi="宋体"/>
          <w:b/>
          <w:sz w:val="24"/>
          <w:szCs w:val="24"/>
        </w:rPr>
        <w:t>十四、履约保证金</w:t>
      </w:r>
    </w:p>
    <w:p w:rsidR="009C6014" w:rsidRDefault="00EC4B66">
      <w:pPr>
        <w:snapToGrid w:val="0"/>
        <w:spacing w:line="420" w:lineRule="exact"/>
        <w:rPr>
          <w:rStyle w:val="NormalCharacter"/>
          <w:rFonts w:ascii="宋体" w:eastAsia="宋体" w:hAnsi="宋体" w:cs="宋体"/>
          <w:bCs/>
          <w:sz w:val="24"/>
          <w:szCs w:val="24"/>
        </w:rPr>
      </w:pPr>
      <w:r>
        <w:rPr>
          <w:rStyle w:val="NormalCharacter"/>
          <w:rFonts w:ascii="宋体" w:eastAsia="宋体" w:hAnsi="宋体" w:cs="宋体"/>
          <w:bCs/>
          <w:sz w:val="24"/>
          <w:szCs w:val="24"/>
        </w:rPr>
        <w:t xml:space="preserve">    1</w:t>
      </w:r>
      <w:r>
        <w:rPr>
          <w:rStyle w:val="NormalCharacter"/>
          <w:rFonts w:ascii="宋体" w:eastAsia="宋体" w:hAnsi="宋体" w:cs="宋体"/>
          <w:bCs/>
          <w:sz w:val="24"/>
          <w:szCs w:val="24"/>
        </w:rPr>
        <w:t>、本项目成交后的履约保证金为项目中标价的</w:t>
      </w:r>
      <w:r>
        <w:rPr>
          <w:rStyle w:val="NormalCharacter"/>
          <w:rFonts w:ascii="宋体" w:eastAsia="宋体" w:hAnsi="宋体" w:hint="eastAsia"/>
          <w:b/>
          <w:sz w:val="24"/>
          <w:szCs w:val="24"/>
          <w:u w:val="single" w:color="000000"/>
        </w:rPr>
        <w:t>5</w:t>
      </w:r>
      <w:r>
        <w:rPr>
          <w:rStyle w:val="NormalCharacter"/>
          <w:rFonts w:ascii="宋体" w:eastAsia="宋体" w:hAnsi="宋体"/>
          <w:b/>
          <w:sz w:val="24"/>
          <w:szCs w:val="24"/>
          <w:u w:val="single" w:color="000000"/>
        </w:rPr>
        <w:t>%</w:t>
      </w:r>
      <w:r>
        <w:rPr>
          <w:rStyle w:val="NormalCharacter"/>
          <w:rFonts w:ascii="宋体" w:eastAsia="宋体" w:hAnsi="宋体" w:cs="宋体"/>
          <w:bCs/>
          <w:sz w:val="24"/>
          <w:szCs w:val="24"/>
        </w:rPr>
        <w:t>。</w:t>
      </w:r>
    </w:p>
    <w:p w:rsidR="009C6014" w:rsidRDefault="00EC4B66">
      <w:pPr>
        <w:snapToGrid w:val="0"/>
        <w:spacing w:line="420" w:lineRule="exact"/>
        <w:rPr>
          <w:rStyle w:val="NormalCharacter"/>
          <w:rFonts w:ascii="宋体" w:eastAsia="宋体" w:hAnsi="宋体" w:cs="宋体"/>
          <w:bCs/>
          <w:sz w:val="24"/>
          <w:szCs w:val="24"/>
        </w:rPr>
      </w:pPr>
      <w:r>
        <w:rPr>
          <w:rStyle w:val="NormalCharacter"/>
          <w:rFonts w:ascii="宋体" w:eastAsia="宋体" w:hAnsi="宋体" w:cs="宋体"/>
          <w:bCs/>
          <w:sz w:val="24"/>
          <w:szCs w:val="24"/>
        </w:rPr>
        <w:lastRenderedPageBreak/>
        <w:t xml:space="preserve">    2</w:t>
      </w:r>
      <w:r>
        <w:rPr>
          <w:rStyle w:val="NormalCharacter"/>
          <w:rFonts w:ascii="宋体" w:eastAsia="宋体" w:hAnsi="宋体" w:cs="宋体"/>
          <w:bCs/>
          <w:sz w:val="24"/>
          <w:szCs w:val="24"/>
        </w:rPr>
        <w:t>、成交供应商的履约保证金须在招标代理通知发中标通知书之日起</w:t>
      </w:r>
      <w:r>
        <w:rPr>
          <w:rStyle w:val="NormalCharacter"/>
          <w:rFonts w:ascii="宋体" w:eastAsia="宋体" w:hAnsi="宋体" w:cs="宋体"/>
          <w:bCs/>
          <w:sz w:val="24"/>
          <w:szCs w:val="24"/>
        </w:rPr>
        <w:t>3</w:t>
      </w:r>
      <w:r>
        <w:rPr>
          <w:rStyle w:val="NormalCharacter"/>
          <w:rFonts w:ascii="宋体" w:eastAsia="宋体" w:hAnsi="宋体" w:cs="宋体"/>
          <w:bCs/>
          <w:sz w:val="24"/>
          <w:szCs w:val="24"/>
        </w:rPr>
        <w:t>个工作日内汇入采购人账户，成交</w:t>
      </w:r>
      <w:proofErr w:type="gramStart"/>
      <w:r>
        <w:rPr>
          <w:rStyle w:val="NormalCharacter"/>
          <w:rFonts w:ascii="宋体" w:eastAsia="宋体" w:hAnsi="宋体" w:cs="宋体"/>
          <w:bCs/>
          <w:sz w:val="24"/>
          <w:szCs w:val="24"/>
        </w:rPr>
        <w:t>供应商凭</w:t>
      </w:r>
      <w:r>
        <w:rPr>
          <w:rStyle w:val="NormalCharacter"/>
          <w:rFonts w:ascii="宋体" w:eastAsia="宋体" w:hAnsi="宋体" w:cs="宋体"/>
          <w:bCs/>
          <w:sz w:val="24"/>
          <w:szCs w:val="24"/>
        </w:rPr>
        <w:t>“</w:t>
      </w:r>
      <w:r>
        <w:rPr>
          <w:rStyle w:val="NormalCharacter"/>
          <w:rFonts w:ascii="宋体" w:eastAsia="宋体" w:hAnsi="宋体" w:cs="宋体"/>
          <w:bCs/>
          <w:sz w:val="24"/>
          <w:szCs w:val="24"/>
        </w:rPr>
        <w:t>中标通知书</w:t>
      </w:r>
      <w:r>
        <w:rPr>
          <w:rStyle w:val="NormalCharacter"/>
          <w:rFonts w:ascii="宋体" w:eastAsia="宋体" w:hAnsi="宋体" w:cs="宋体"/>
          <w:bCs/>
          <w:sz w:val="24"/>
          <w:szCs w:val="24"/>
        </w:rPr>
        <w:t>”</w:t>
      </w:r>
      <w:proofErr w:type="gramEnd"/>
      <w:r>
        <w:rPr>
          <w:rStyle w:val="NormalCharacter"/>
          <w:rFonts w:ascii="宋体" w:eastAsia="宋体" w:hAnsi="宋体" w:cs="宋体"/>
          <w:bCs/>
          <w:sz w:val="24"/>
          <w:szCs w:val="24"/>
        </w:rPr>
        <w:t>和已经汇至采购人账上的</w:t>
      </w:r>
      <w:r>
        <w:rPr>
          <w:rStyle w:val="NormalCharacter"/>
          <w:rFonts w:ascii="宋体" w:eastAsia="宋体" w:hAnsi="宋体" w:cs="宋体"/>
          <w:bCs/>
          <w:sz w:val="24"/>
          <w:szCs w:val="24"/>
        </w:rPr>
        <w:t>“</w:t>
      </w:r>
      <w:r>
        <w:rPr>
          <w:rStyle w:val="NormalCharacter"/>
          <w:rFonts w:ascii="宋体" w:eastAsia="宋体" w:hAnsi="宋体" w:cs="宋体"/>
          <w:bCs/>
          <w:sz w:val="24"/>
          <w:szCs w:val="24"/>
        </w:rPr>
        <w:t>履约保证金</w:t>
      </w:r>
      <w:r>
        <w:rPr>
          <w:rStyle w:val="NormalCharacter"/>
          <w:rFonts w:ascii="宋体" w:eastAsia="宋体" w:hAnsi="宋体" w:cs="宋体"/>
          <w:bCs/>
          <w:sz w:val="24"/>
          <w:szCs w:val="24"/>
        </w:rPr>
        <w:t>”</w:t>
      </w:r>
      <w:r>
        <w:rPr>
          <w:rStyle w:val="NormalCharacter"/>
          <w:rFonts w:ascii="宋体" w:eastAsia="宋体" w:hAnsi="宋体" w:cs="宋体"/>
          <w:bCs/>
          <w:sz w:val="24"/>
          <w:szCs w:val="24"/>
        </w:rPr>
        <w:t>凭证，并在招标代理通知发中标通知书之日起</w:t>
      </w:r>
      <w:r>
        <w:rPr>
          <w:rStyle w:val="NormalCharacter"/>
          <w:rFonts w:ascii="宋体" w:eastAsia="宋体" w:hAnsi="宋体" w:cs="宋体"/>
          <w:bCs/>
          <w:sz w:val="24"/>
          <w:szCs w:val="24"/>
        </w:rPr>
        <w:t>3</w:t>
      </w:r>
      <w:r>
        <w:rPr>
          <w:rStyle w:val="NormalCharacter"/>
          <w:rFonts w:ascii="宋体" w:eastAsia="宋体" w:hAnsi="宋体" w:cs="宋体"/>
          <w:bCs/>
          <w:sz w:val="24"/>
          <w:szCs w:val="24"/>
        </w:rPr>
        <w:t>个工作日内与采购人签订合同。</w:t>
      </w:r>
    </w:p>
    <w:p w:rsidR="009C6014" w:rsidRDefault="00EC4B66">
      <w:pPr>
        <w:snapToGrid w:val="0"/>
        <w:spacing w:line="420" w:lineRule="exact"/>
        <w:ind w:firstLineChars="206" w:firstLine="494"/>
        <w:rPr>
          <w:rStyle w:val="NormalCharacter"/>
          <w:rFonts w:ascii="宋体" w:eastAsia="宋体" w:hAnsi="宋体" w:cs="宋体"/>
          <w:bCs/>
          <w:sz w:val="24"/>
          <w:szCs w:val="24"/>
        </w:rPr>
      </w:pPr>
      <w:r>
        <w:rPr>
          <w:rStyle w:val="NormalCharacter"/>
          <w:rFonts w:ascii="宋体" w:eastAsia="宋体" w:hAnsi="宋体" w:cs="宋体"/>
          <w:bCs/>
          <w:sz w:val="24"/>
          <w:szCs w:val="24"/>
        </w:rPr>
        <w:t>3</w:t>
      </w:r>
      <w:r>
        <w:rPr>
          <w:rStyle w:val="NormalCharacter"/>
          <w:rFonts w:ascii="宋体" w:eastAsia="宋体" w:hAnsi="宋体" w:cs="宋体"/>
          <w:bCs/>
          <w:sz w:val="24"/>
          <w:szCs w:val="24"/>
        </w:rPr>
        <w:t>、成交供应商在按要求保质保量的完成该项目合同并通过验收后，采购人</w:t>
      </w:r>
      <w:proofErr w:type="gramStart"/>
      <w:r>
        <w:rPr>
          <w:rStyle w:val="NormalCharacter"/>
          <w:rFonts w:ascii="宋体" w:eastAsia="宋体" w:hAnsi="宋体" w:cs="宋体"/>
          <w:bCs/>
          <w:sz w:val="24"/>
          <w:szCs w:val="24"/>
        </w:rPr>
        <w:t>凭成交</w:t>
      </w:r>
      <w:proofErr w:type="gramEnd"/>
      <w:r>
        <w:rPr>
          <w:rStyle w:val="NormalCharacter"/>
          <w:rFonts w:ascii="宋体" w:eastAsia="宋体" w:hAnsi="宋体" w:cs="宋体"/>
          <w:bCs/>
          <w:sz w:val="24"/>
          <w:szCs w:val="24"/>
        </w:rPr>
        <w:t>供应商提交的申请，一次性无息退还该合同项目的履约保证金。</w:t>
      </w:r>
    </w:p>
    <w:p w:rsidR="009C6014" w:rsidRDefault="00EC4B66">
      <w:pPr>
        <w:snapToGrid w:val="0"/>
        <w:spacing w:line="400" w:lineRule="exact"/>
        <w:rPr>
          <w:rStyle w:val="NormalCharacter"/>
          <w:rFonts w:ascii="宋体" w:eastAsia="宋体" w:hAnsi="宋体"/>
          <w:sz w:val="24"/>
          <w:szCs w:val="24"/>
        </w:rPr>
      </w:pPr>
      <w:r>
        <w:rPr>
          <w:rStyle w:val="NormalCharacter"/>
          <w:rFonts w:ascii="宋体" w:eastAsia="宋体" w:hAnsi="宋体" w:cs="宋体"/>
          <w:bCs/>
          <w:sz w:val="24"/>
          <w:szCs w:val="24"/>
        </w:rPr>
        <w:t xml:space="preserve">    4</w:t>
      </w:r>
      <w:r>
        <w:rPr>
          <w:rStyle w:val="NormalCharacter"/>
          <w:rFonts w:ascii="宋体" w:eastAsia="宋体" w:hAnsi="宋体" w:cs="宋体"/>
          <w:bCs/>
          <w:sz w:val="24"/>
          <w:szCs w:val="24"/>
        </w:rPr>
        <w:t>、由于成交供应商原因，在签订合同后出现不按合同履行的情况，采购人有权将履约保证金作为</w:t>
      </w:r>
      <w:r>
        <w:rPr>
          <w:rStyle w:val="NormalCharacter"/>
          <w:rFonts w:ascii="宋体" w:eastAsia="宋体" w:hAnsi="宋体" w:cs="宋体"/>
          <w:bCs/>
          <w:sz w:val="24"/>
          <w:szCs w:val="24"/>
        </w:rPr>
        <w:t>违约金，全额不予退还，同时采购人亦有权终止合同，成交供应商还须承担相应的法律赔偿责任。</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十五、货物服务调整及结算方式</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如因采购人实际需求，货物服务采购数量发生变化，成交人须无条件满足采购人需求，确保货物服务质量并及时提供货物服务；结算时按采购人确认的实际货物服务量进行结算，综合单价不变。</w:t>
      </w:r>
    </w:p>
    <w:p w:rsidR="009C6014" w:rsidRDefault="00EC4B66">
      <w:pPr>
        <w:snapToGrid w:val="0"/>
        <w:spacing w:line="420" w:lineRule="exact"/>
        <w:ind w:firstLineChars="200" w:firstLine="482"/>
        <w:rPr>
          <w:rStyle w:val="NormalCharacter"/>
          <w:rFonts w:ascii="宋体" w:eastAsia="宋体" w:hAnsi="宋体" w:cs="宋体"/>
          <w:b/>
          <w:bCs/>
          <w:sz w:val="24"/>
          <w:szCs w:val="24"/>
        </w:rPr>
      </w:pPr>
      <w:r>
        <w:rPr>
          <w:rStyle w:val="NormalCharacter"/>
          <w:rFonts w:ascii="宋体" w:eastAsia="宋体" w:hAnsi="宋体" w:cs="宋体"/>
          <w:b/>
          <w:bCs/>
          <w:sz w:val="24"/>
          <w:szCs w:val="24"/>
        </w:rPr>
        <w:t>十六、付款方式</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付款方式不接受负偏离及任何意图改变付款方式的意图表达，否则作无效投标处理。</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、工程竣工验收合格后，支付合同金额</w:t>
      </w:r>
      <w:r>
        <w:rPr>
          <w:rStyle w:val="NormalCharacter"/>
          <w:rFonts w:ascii="宋体" w:eastAsia="宋体" w:hAnsi="宋体"/>
          <w:sz w:val="24"/>
          <w:szCs w:val="24"/>
        </w:rPr>
        <w:t>95%</w:t>
      </w:r>
      <w:r>
        <w:rPr>
          <w:rStyle w:val="NormalCharacter"/>
          <w:rFonts w:ascii="宋体" w:eastAsia="宋体" w:hAnsi="宋体" w:hint="eastAsia"/>
          <w:sz w:val="24"/>
          <w:szCs w:val="24"/>
        </w:rPr>
        <w:t>，</w:t>
      </w:r>
      <w:r>
        <w:rPr>
          <w:rStyle w:val="NormalCharacter"/>
          <w:rFonts w:ascii="宋体" w:eastAsia="宋体" w:hAnsi="宋体"/>
          <w:sz w:val="24"/>
          <w:szCs w:val="24"/>
        </w:rPr>
        <w:t>余款</w:t>
      </w:r>
      <w:r>
        <w:rPr>
          <w:rStyle w:val="NormalCharacter"/>
          <w:rFonts w:ascii="宋体" w:eastAsia="宋体" w:hAnsi="宋体"/>
          <w:sz w:val="24"/>
          <w:szCs w:val="24"/>
        </w:rPr>
        <w:t>5%</w:t>
      </w:r>
      <w:r>
        <w:rPr>
          <w:rStyle w:val="NormalCharacter"/>
          <w:rFonts w:ascii="宋体" w:eastAsia="宋体" w:hAnsi="宋体"/>
          <w:sz w:val="24"/>
          <w:szCs w:val="24"/>
        </w:rPr>
        <w:t>为质保金，无质量问题后进行退还，质保期壹年（</w:t>
      </w:r>
      <w:proofErr w:type="gramStart"/>
      <w:r>
        <w:rPr>
          <w:rStyle w:val="NormalCharacter"/>
          <w:rFonts w:ascii="宋体" w:eastAsia="宋体" w:hAnsi="宋体"/>
          <w:sz w:val="24"/>
          <w:szCs w:val="24"/>
        </w:rPr>
        <w:t>自项目</w:t>
      </w:r>
      <w:proofErr w:type="gramEnd"/>
      <w:r>
        <w:rPr>
          <w:rStyle w:val="NormalCharacter"/>
          <w:rFonts w:ascii="宋体" w:eastAsia="宋体" w:hAnsi="宋体"/>
          <w:sz w:val="24"/>
          <w:szCs w:val="24"/>
        </w:rPr>
        <w:t>验收之日起计算）。质保期壹年内中标服务供应商应积极履行质保义务。</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sz w:val="24"/>
          <w:szCs w:val="24"/>
        </w:rPr>
        <w:t>2.</w:t>
      </w:r>
      <w:r>
        <w:rPr>
          <w:rStyle w:val="NormalCharacter"/>
          <w:rFonts w:ascii="宋体" w:eastAsia="宋体" w:hAnsi="宋体" w:cs="宋体"/>
          <w:bCs/>
          <w:sz w:val="24"/>
          <w:szCs w:val="24"/>
        </w:rPr>
        <w:t>最终以双方签订的采购合同内确定的条款为准执行。</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十七、未尽事宜</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按《中华人民共和国政府采购法》、《中华人民共和国政府采购法实施条例》、《政府采购非招标采购方式管理办法》及其他有关法律法规的规定执行。</w:t>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br w:type="page"/>
      </w:r>
      <w:r>
        <w:rPr>
          <w:rStyle w:val="NormalCharacter"/>
          <w:rFonts w:ascii="宋体" w:eastAsia="宋体" w:hAnsi="宋体"/>
          <w:b/>
          <w:w w:val="80"/>
          <w:sz w:val="36"/>
          <w:szCs w:val="36"/>
        </w:rPr>
        <w:lastRenderedPageBreak/>
        <w:t xml:space="preserve"> </w:t>
      </w:r>
      <w:r>
        <w:rPr>
          <w:rStyle w:val="NormalCharacter"/>
          <w:rFonts w:ascii="宋体" w:eastAsia="宋体" w:hAnsi="宋体" w:hint="eastAsia"/>
          <w:b/>
          <w:w w:val="80"/>
          <w:sz w:val="36"/>
          <w:szCs w:val="36"/>
        </w:rPr>
        <w:t>第三章</w:t>
      </w:r>
      <w:r>
        <w:rPr>
          <w:rStyle w:val="NormalCharacter"/>
          <w:rFonts w:ascii="宋体" w:eastAsia="宋体" w:hAnsi="宋体" w:hint="eastAsia"/>
          <w:b/>
          <w:w w:val="80"/>
          <w:sz w:val="36"/>
          <w:szCs w:val="36"/>
        </w:rPr>
        <w:t xml:space="preserve">  </w:t>
      </w:r>
      <w:r>
        <w:rPr>
          <w:rStyle w:val="NormalCharacter"/>
          <w:rFonts w:ascii="宋体" w:eastAsia="宋体" w:hAnsi="宋体"/>
          <w:b/>
          <w:w w:val="80"/>
          <w:sz w:val="36"/>
          <w:szCs w:val="36"/>
        </w:rPr>
        <w:t>项目需求</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一、质量要求：</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、中标人须提供全新的、正品原装、符合国家质量检测标准的产品。所有设备、附（配）件应具备该类产品的功能要求，无瑕疵和缺陷，质量为合格产品，同时有明确的制造厂商。</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、货物的技术标准按国家标准执行，无国家标准的，按行业标准执行，无国家和行业标准的，按企业标准执行；但在招标文件中有要求的，还必须</w:t>
      </w:r>
      <w:proofErr w:type="gramStart"/>
      <w:r>
        <w:rPr>
          <w:rStyle w:val="NormalCharacter"/>
          <w:rFonts w:ascii="宋体" w:eastAsia="宋体" w:hAnsi="宋体"/>
          <w:sz w:val="24"/>
          <w:szCs w:val="24"/>
        </w:rPr>
        <w:t>满足按</w:t>
      </w:r>
      <w:proofErr w:type="gramEnd"/>
      <w:r>
        <w:rPr>
          <w:rStyle w:val="NormalCharacter"/>
          <w:rFonts w:ascii="宋体" w:eastAsia="宋体" w:hAnsi="宋体"/>
          <w:sz w:val="24"/>
          <w:szCs w:val="24"/>
        </w:rPr>
        <w:t>招标文件中规定的要求，并且符合相关法律、法规规定的要求。</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、中标人应保证提供的产品不得侵犯第三方专利权、商标权和工业设计权、版权等。否则，中标人应负全部责任，并承担由此引起的一切后果。</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、中标人应保证其货物在正</w:t>
      </w:r>
      <w:r>
        <w:rPr>
          <w:rStyle w:val="NormalCharacter"/>
          <w:rFonts w:ascii="宋体" w:eastAsia="宋体" w:hAnsi="宋体"/>
          <w:sz w:val="24"/>
          <w:szCs w:val="24"/>
        </w:rPr>
        <w:t>确安装、正常使用和保养条件下，在其使用寿命期内应具有满意的性能。</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、中标人应采取必要的安全措施保证货物的运输及安装的安全，并承担货物的运输及安装过程中产生的风险。</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、中标人所供货</w:t>
      </w:r>
      <w:proofErr w:type="gramStart"/>
      <w:r>
        <w:rPr>
          <w:rStyle w:val="NormalCharacter"/>
          <w:rFonts w:ascii="宋体" w:eastAsia="宋体" w:hAnsi="宋体"/>
          <w:sz w:val="24"/>
          <w:szCs w:val="24"/>
        </w:rPr>
        <w:t>物最终</w:t>
      </w:r>
      <w:proofErr w:type="gramEnd"/>
      <w:r>
        <w:rPr>
          <w:rStyle w:val="NormalCharacter"/>
          <w:rFonts w:ascii="宋体" w:eastAsia="宋体" w:hAnsi="宋体"/>
          <w:sz w:val="24"/>
          <w:szCs w:val="24"/>
        </w:rPr>
        <w:t>验收后，中标人应对由于设计、工艺或材料的缺陷而发生的任何不足或故障负责，并承担由此引起的一切后果。</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7</w:t>
      </w:r>
      <w:r>
        <w:rPr>
          <w:rStyle w:val="NormalCharacter"/>
          <w:rFonts w:ascii="宋体" w:eastAsia="宋体" w:hAnsi="宋体"/>
          <w:sz w:val="24"/>
          <w:szCs w:val="24"/>
        </w:rPr>
        <w:t>、中标人必须保证所提供的产品符合国家相应质量要求，所有产品必须具备产品合格证书，并随货同行。</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8</w:t>
      </w:r>
      <w:r>
        <w:rPr>
          <w:rStyle w:val="NormalCharacter"/>
          <w:rFonts w:ascii="宋体" w:eastAsia="宋体" w:hAnsi="宋体"/>
          <w:sz w:val="24"/>
          <w:szCs w:val="24"/>
        </w:rPr>
        <w:t>、中标人在提供产品时须同时根据询价文件要求提供质监部门针对该产品出具的检测合格报告，检测费用由中标人自行承担，若无法提供该检测报告，使用方有权终止合同，造成的一切损失由中标人承担。</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二、售后服务及其他：</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、投标人负责安装、调试、验收，并承担因此发生的一切费用。</w:t>
      </w:r>
    </w:p>
    <w:p w:rsidR="009C6014" w:rsidRDefault="00EC4B66">
      <w:pPr>
        <w:snapToGrid w:val="0"/>
        <w:spacing w:line="420" w:lineRule="exact"/>
        <w:ind w:firstLineChars="200" w:firstLine="480"/>
        <w:rPr>
          <w:rStyle w:val="NormalCharacter"/>
          <w:rFonts w:ascii="宋体" w:eastAsia="宋体" w:hAnsi="宋体"/>
          <w:b/>
          <w:bCs/>
          <w:sz w:val="24"/>
          <w:szCs w:val="24"/>
        </w:rPr>
      </w:pPr>
      <w:r>
        <w:rPr>
          <w:rStyle w:val="NormalCharacter"/>
          <w:rFonts w:ascii="宋体" w:eastAsia="宋体" w:hAnsi="宋体"/>
          <w:sz w:val="24"/>
          <w:szCs w:val="24"/>
        </w:rPr>
        <w:t>2</w:t>
      </w:r>
      <w:r>
        <w:rPr>
          <w:rStyle w:val="NormalCharacter"/>
          <w:rFonts w:ascii="宋体" w:eastAsia="宋体" w:hAnsi="宋体"/>
          <w:sz w:val="24"/>
          <w:szCs w:val="24"/>
        </w:rPr>
        <w:t>、</w:t>
      </w:r>
      <w:r>
        <w:rPr>
          <w:rStyle w:val="NormalCharacter"/>
          <w:rFonts w:ascii="宋体" w:eastAsia="宋体" w:hAnsi="宋体"/>
          <w:b/>
          <w:bCs/>
          <w:sz w:val="24"/>
          <w:szCs w:val="24"/>
        </w:rPr>
        <w:t>免费质保期自验收合格之日起计算，要求投标人提供</w:t>
      </w:r>
      <w:r>
        <w:rPr>
          <w:rStyle w:val="NormalCharacter"/>
          <w:rFonts w:ascii="宋体" w:eastAsia="宋体" w:hAnsi="宋体" w:hint="eastAsia"/>
          <w:b/>
          <w:bCs/>
          <w:sz w:val="24"/>
          <w:szCs w:val="24"/>
        </w:rPr>
        <w:t>一年</w:t>
      </w:r>
      <w:r>
        <w:rPr>
          <w:rStyle w:val="NormalCharacter"/>
          <w:rFonts w:ascii="宋体" w:eastAsia="宋体" w:hAnsi="宋体"/>
          <w:b/>
          <w:bCs/>
          <w:sz w:val="24"/>
          <w:szCs w:val="24"/>
        </w:rPr>
        <w:t>的免费质保</w:t>
      </w:r>
      <w:r>
        <w:rPr>
          <w:rStyle w:val="NormalCharacter"/>
          <w:rFonts w:ascii="宋体" w:eastAsia="宋体" w:hAnsi="宋体" w:hint="eastAsia"/>
          <w:b/>
          <w:bCs/>
          <w:sz w:val="24"/>
          <w:szCs w:val="24"/>
        </w:rPr>
        <w:t>服务</w:t>
      </w:r>
      <w:r>
        <w:rPr>
          <w:rStyle w:val="NormalCharacter"/>
          <w:rFonts w:ascii="宋体" w:eastAsia="宋体" w:hAnsi="宋体"/>
          <w:b/>
          <w:bCs/>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、质保内免费提供设备的维修维护，包括非人为因素发生的设备修理、更换的费用。过质保期后应提供上门维修，维修费用只收取零部件成本费</w:t>
      </w:r>
      <w:r>
        <w:rPr>
          <w:rStyle w:val="NormalCharacter"/>
          <w:rFonts w:ascii="宋体" w:eastAsia="宋体" w:hAnsi="宋体" w:hint="eastAsia"/>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、投标人须提供产品出现故障，接到采购单位</w:t>
      </w:r>
      <w:r>
        <w:rPr>
          <w:rStyle w:val="NormalCharacter"/>
          <w:rFonts w:ascii="宋体" w:eastAsia="宋体" w:hAnsi="宋体"/>
          <w:sz w:val="24"/>
          <w:szCs w:val="24"/>
        </w:rPr>
        <w:t>维修通知后</w:t>
      </w:r>
      <w:r>
        <w:rPr>
          <w:rStyle w:val="NormalCharacter"/>
          <w:rFonts w:ascii="宋体" w:eastAsia="宋体" w:hAnsi="宋体"/>
          <w:sz w:val="24"/>
          <w:szCs w:val="24"/>
        </w:rPr>
        <w:t xml:space="preserve"> 24 </w:t>
      </w:r>
      <w:r>
        <w:rPr>
          <w:rStyle w:val="NormalCharacter"/>
          <w:rFonts w:ascii="宋体" w:eastAsia="宋体" w:hAnsi="宋体"/>
          <w:sz w:val="24"/>
          <w:szCs w:val="24"/>
        </w:rPr>
        <w:t>小时内响应，</w:t>
      </w:r>
      <w:r>
        <w:rPr>
          <w:rStyle w:val="NormalCharacter"/>
          <w:rFonts w:ascii="宋体" w:eastAsia="宋体" w:hAnsi="宋体"/>
          <w:sz w:val="24"/>
          <w:szCs w:val="24"/>
        </w:rPr>
        <w:t xml:space="preserve"> 48 </w:t>
      </w:r>
      <w:r>
        <w:rPr>
          <w:rStyle w:val="NormalCharacter"/>
          <w:rFonts w:ascii="宋体" w:eastAsia="宋体" w:hAnsi="宋体"/>
          <w:sz w:val="24"/>
          <w:szCs w:val="24"/>
        </w:rPr>
        <w:t>小时内进行维修。不能兑现质</w:t>
      </w:r>
      <w:proofErr w:type="gramStart"/>
      <w:r>
        <w:rPr>
          <w:rStyle w:val="NormalCharacter"/>
          <w:rFonts w:ascii="宋体" w:eastAsia="宋体" w:hAnsi="宋体"/>
          <w:sz w:val="24"/>
          <w:szCs w:val="24"/>
        </w:rPr>
        <w:t>保承诺</w:t>
      </w:r>
      <w:proofErr w:type="gramEnd"/>
      <w:r>
        <w:rPr>
          <w:rStyle w:val="NormalCharacter"/>
          <w:rFonts w:ascii="宋体" w:eastAsia="宋体" w:hAnsi="宋体"/>
          <w:sz w:val="24"/>
          <w:szCs w:val="24"/>
        </w:rPr>
        <w:t>的，采购单位将扣除质保金。</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、投标人应对采购单位进行一次简单维护、维修培训，确保使用者了解维护方法和进行简单的维修操作。</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三、交货及安装调试：</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、交货时间：合同签订之后</w:t>
      </w:r>
      <w:r>
        <w:rPr>
          <w:rStyle w:val="NormalCharacter"/>
          <w:rFonts w:ascii="宋体" w:eastAsia="宋体" w:hAnsi="宋体"/>
          <w:sz w:val="24"/>
          <w:szCs w:val="24"/>
        </w:rPr>
        <w:t>15</w:t>
      </w:r>
      <w:r>
        <w:rPr>
          <w:rStyle w:val="NormalCharacter"/>
          <w:rFonts w:ascii="宋体" w:eastAsia="宋体" w:hAnsi="宋体"/>
          <w:sz w:val="24"/>
          <w:szCs w:val="24"/>
        </w:rPr>
        <w:t>天内完成全部产品的供货、安装及调试。</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、所有货物须按合同指定地点、时间前安装调试合格并交付使用。</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lastRenderedPageBreak/>
        <w:t xml:space="preserve">① </w:t>
      </w:r>
      <w:r>
        <w:rPr>
          <w:rStyle w:val="NormalCharacter"/>
          <w:rFonts w:ascii="宋体" w:eastAsia="宋体" w:hAnsi="宋体"/>
          <w:sz w:val="24"/>
          <w:szCs w:val="24"/>
        </w:rPr>
        <w:t>交货地点：送至采购单位指定的地点并负责安装、调试。</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 xml:space="preserve">② </w:t>
      </w:r>
      <w:r>
        <w:rPr>
          <w:rStyle w:val="NormalCharacter"/>
          <w:rFonts w:ascii="宋体" w:eastAsia="宋体" w:hAnsi="宋体"/>
          <w:sz w:val="24"/>
          <w:szCs w:val="24"/>
        </w:rPr>
        <w:t>货物装卸、运输涉及到的保险，其费用包含在合同总价中。</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 xml:space="preserve">③ </w:t>
      </w:r>
      <w:r>
        <w:rPr>
          <w:rStyle w:val="NormalCharacter"/>
          <w:rFonts w:ascii="宋体" w:eastAsia="宋体" w:hAnsi="宋体"/>
          <w:sz w:val="24"/>
          <w:szCs w:val="24"/>
        </w:rPr>
        <w:t>发货到采购单位指定地点时应先通知采购单位。</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w:t>
      </w:r>
      <w:r>
        <w:rPr>
          <w:rStyle w:val="NormalCharacter"/>
          <w:rFonts w:ascii="宋体" w:eastAsia="宋体" w:hAnsi="宋体"/>
          <w:sz w:val="24"/>
          <w:szCs w:val="24"/>
        </w:rPr>
        <w:t>货物交货时，应提供到货的清单，具体还包括但不限于以下的内容：</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 xml:space="preserve">① </w:t>
      </w:r>
      <w:r>
        <w:rPr>
          <w:rStyle w:val="NormalCharacter"/>
          <w:rFonts w:ascii="宋体" w:eastAsia="宋体" w:hAnsi="宋体"/>
          <w:sz w:val="24"/>
          <w:szCs w:val="24"/>
        </w:rPr>
        <w:t>产品出厂检验合格证，制造商全称、配套件的名称、型号、规格等。</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 xml:space="preserve">② </w:t>
      </w:r>
      <w:r>
        <w:rPr>
          <w:rStyle w:val="NormalCharacter"/>
          <w:rFonts w:ascii="宋体" w:eastAsia="宋体" w:hAnsi="宋体"/>
          <w:sz w:val="24"/>
          <w:szCs w:val="24"/>
        </w:rPr>
        <w:t>完备的使用说明书。</w:t>
      </w:r>
      <w:r>
        <w:rPr>
          <w:rStyle w:val="NormalCharacter"/>
          <w:rFonts w:ascii="宋体" w:eastAsia="宋体" w:hAnsi="宋体"/>
          <w:sz w:val="24"/>
          <w:szCs w:val="24"/>
        </w:rPr>
        <w:t xml:space="preserve"> </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、须负责进行设备安装调试服务并承担因此发生的一切费用。</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四、</w:t>
      </w:r>
      <w:r>
        <w:rPr>
          <w:rStyle w:val="NormalCharacter"/>
          <w:rFonts w:ascii="宋体" w:eastAsia="宋体" w:hAnsi="宋体" w:hint="eastAsia"/>
          <w:sz w:val="24"/>
          <w:szCs w:val="24"/>
        </w:rPr>
        <w:t>项目参数</w:t>
      </w:r>
    </w:p>
    <w:tbl>
      <w:tblPr>
        <w:tblW w:w="9284" w:type="dxa"/>
        <w:tblInd w:w="93" w:type="dxa"/>
        <w:tblLayout w:type="fixed"/>
        <w:tblLook w:val="04A0" w:firstRow="1" w:lastRow="0" w:firstColumn="1" w:lastColumn="0" w:noHBand="0" w:noVBand="1"/>
      </w:tblPr>
      <w:tblGrid>
        <w:gridCol w:w="889"/>
        <w:gridCol w:w="634"/>
        <w:gridCol w:w="127"/>
        <w:gridCol w:w="570"/>
        <w:gridCol w:w="2404"/>
        <w:gridCol w:w="893"/>
        <w:gridCol w:w="3767"/>
      </w:tblGrid>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pStyle w:val="BodyText"/>
              <w:snapToGrid w:val="0"/>
              <w:rPr>
                <w:rFonts w:ascii="黑体" w:eastAsia="黑体" w:hAnsi="宋体" w:cs="黑体"/>
                <w:color w:val="000000"/>
                <w:sz w:val="24"/>
                <w:szCs w:val="24"/>
              </w:rPr>
            </w:pPr>
            <w:r>
              <w:rPr>
                <w:rStyle w:val="NormalCharacter"/>
                <w:rFonts w:ascii="宋体" w:eastAsia="宋体" w:hAnsi="宋体"/>
                <w:sz w:val="24"/>
                <w:szCs w:val="24"/>
              </w:rPr>
              <w:t xml:space="preserve">  </w:t>
            </w:r>
            <w:r>
              <w:rPr>
                <w:rFonts w:ascii="黑体" w:eastAsia="黑体" w:hAnsi="宋体" w:cs="黑体" w:hint="eastAsia"/>
                <w:color w:val="000000"/>
                <w:kern w:val="0"/>
                <w:sz w:val="24"/>
                <w:szCs w:val="24"/>
                <w:lang w:bidi="ar"/>
              </w:rPr>
              <w:t>功能</w:t>
            </w:r>
            <w:r>
              <w:rPr>
                <w:rFonts w:ascii="黑体" w:eastAsia="黑体" w:hAnsi="宋体" w:cs="黑体" w:hint="eastAsia"/>
                <w:color w:val="000000"/>
                <w:kern w:val="0"/>
                <w:sz w:val="24"/>
                <w:szCs w:val="24"/>
                <w:lang w:bidi="ar"/>
              </w:rPr>
              <w:t>/</w:t>
            </w:r>
            <w:r>
              <w:rPr>
                <w:rFonts w:ascii="黑体" w:eastAsia="黑体" w:hAnsi="宋体" w:cs="黑体" w:hint="eastAsia"/>
                <w:color w:val="000000"/>
                <w:kern w:val="0"/>
                <w:sz w:val="24"/>
                <w:szCs w:val="24"/>
                <w:lang w:bidi="ar"/>
              </w:rPr>
              <w:t>型号</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机器人</w:t>
            </w:r>
            <w:r>
              <w:rPr>
                <w:rFonts w:ascii="黑体" w:eastAsia="黑体" w:hAnsi="宋体" w:cs="黑体" w:hint="eastAsia"/>
                <w:color w:val="000000"/>
                <w:kern w:val="0"/>
                <w:sz w:val="24"/>
                <w:szCs w:val="24"/>
                <w:lang w:bidi="ar"/>
              </w:rPr>
              <w:t xml:space="preserve">1 </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机器人</w:t>
            </w:r>
            <w:r>
              <w:rPr>
                <w:rFonts w:ascii="黑体" w:eastAsia="黑体" w:hAnsi="宋体" w:cs="黑体" w:hint="eastAsia"/>
                <w:color w:val="000000"/>
                <w:kern w:val="0"/>
                <w:sz w:val="24"/>
                <w:szCs w:val="24"/>
                <w:lang w:bidi="ar"/>
              </w:rPr>
              <w:t>2</w:t>
            </w:r>
          </w:p>
        </w:tc>
      </w:tr>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软件功能</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多点配送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生日配送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proofErr w:type="gramStart"/>
            <w:r>
              <w:rPr>
                <w:rFonts w:ascii="Hiragino Sans GB W3" w:eastAsia="Hiragino Sans GB W3" w:hAnsi="Hiragino Sans GB W3" w:cs="Hiragino Sans GB W3"/>
                <w:color w:val="000000"/>
                <w:kern w:val="0"/>
                <w:sz w:val="24"/>
                <w:szCs w:val="24"/>
                <w:lang w:bidi="ar"/>
              </w:rPr>
              <w:t>门迎领位</w:t>
            </w:r>
            <w:proofErr w:type="gramEnd"/>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自定义配送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巡航配送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呼叫配送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单层多桌</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多地图切换</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灵活录入</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自定义分组</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多取餐点切换</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多机调度</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三维避障</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速度可调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OTA</w:t>
            </w:r>
            <w:r>
              <w:rPr>
                <w:rFonts w:ascii="Hiragino Sans GB W3" w:eastAsia="Hiragino Sans GB W3" w:hAnsi="Hiragino Sans GB W3" w:cs="Hiragino Sans GB W3"/>
                <w:color w:val="000000"/>
                <w:kern w:val="0"/>
                <w:sz w:val="24"/>
                <w:szCs w:val="24"/>
                <w:lang w:bidi="ar"/>
              </w:rPr>
              <w:t>远程升级</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IOT</w:t>
            </w:r>
            <w:r>
              <w:rPr>
                <w:rFonts w:ascii="Hiragino Sans GB W3" w:eastAsia="Hiragino Sans GB W3" w:hAnsi="Hiragino Sans GB W3" w:cs="Hiragino Sans GB W3"/>
                <w:color w:val="000000"/>
                <w:kern w:val="0"/>
                <w:sz w:val="24"/>
                <w:szCs w:val="24"/>
                <w:lang w:bidi="ar"/>
              </w:rPr>
              <w:t>远程维护</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激光定位</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语音控制</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硬件功能</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自定义点阵屏</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托盘可调</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转向灯</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智能托盘</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灵动表情</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闪电按钮</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封闭配送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lastRenderedPageBreak/>
              <w:t>高速快充</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快拆电池</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交互功能</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触摸交互</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语音提醒</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语音交互</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手势交互</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语音控制</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拓展功能</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通知手表</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业务系统打通</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APP</w:t>
            </w:r>
            <w:r>
              <w:rPr>
                <w:rFonts w:ascii="Hiragino Sans GB W3" w:eastAsia="Hiragino Sans GB W3" w:hAnsi="Hiragino Sans GB W3" w:cs="Hiragino Sans GB W3"/>
                <w:color w:val="000000"/>
                <w:kern w:val="0"/>
                <w:sz w:val="24"/>
                <w:szCs w:val="24"/>
                <w:lang w:bidi="ar"/>
              </w:rPr>
              <w:t>呼叫</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APP</w:t>
            </w:r>
            <w:r>
              <w:rPr>
                <w:rFonts w:ascii="Hiragino Sans GB W3" w:eastAsia="Hiragino Sans GB W3" w:hAnsi="Hiragino Sans GB W3" w:cs="Hiragino Sans GB W3"/>
                <w:color w:val="000000"/>
                <w:kern w:val="0"/>
                <w:sz w:val="24"/>
                <w:szCs w:val="24"/>
                <w:lang w:bidi="ar"/>
              </w:rPr>
              <w:t>任务下发</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9C6014">
            <w:pPr>
              <w:jc w:val="center"/>
              <w:rPr>
                <w:rFonts w:ascii="Wingdings" w:eastAsia="宋体" w:hAnsi="Wingdings" w:cs="Wingdings"/>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平稳模式</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地毯模式</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个性语音</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灵活巡航</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隔离配送</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285"/>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textAlignment w:val="center"/>
              <w:rPr>
                <w:rFonts w:ascii="Hiragino Sans GB W3" w:eastAsia="Hiragino Sans GB W3" w:hAnsi="Hiragino Sans GB W3" w:cs="Hiragino Sans GB W3"/>
                <w:color w:val="000000"/>
                <w:sz w:val="24"/>
                <w:szCs w:val="24"/>
              </w:rPr>
            </w:pPr>
            <w:proofErr w:type="gramStart"/>
            <w:r>
              <w:rPr>
                <w:rFonts w:ascii="Hiragino Sans GB W3" w:eastAsia="Hiragino Sans GB W3" w:hAnsi="Hiragino Sans GB W3" w:cs="Hiragino Sans GB W3"/>
                <w:color w:val="000000"/>
                <w:kern w:val="0"/>
                <w:sz w:val="24"/>
                <w:szCs w:val="24"/>
                <w:lang w:bidi="ar"/>
              </w:rPr>
              <w:t>云服务</w:t>
            </w:r>
            <w:proofErr w:type="gramEnd"/>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9C6014">
            <w:pPr>
              <w:rPr>
                <w:rFonts w:ascii="Hiragino Sans GB W3" w:eastAsia="Hiragino Sans GB W3" w:hAnsi="Hiragino Sans GB W3" w:cs="Hiragino Sans GB W3"/>
                <w:color w:val="000000"/>
                <w:sz w:val="24"/>
                <w:szCs w:val="24"/>
              </w:rPr>
            </w:pP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云平台数据服务</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机器人开放接口服务</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00"/>
        </w:trPr>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Hiragino Sans GB W3" w:eastAsia="Hiragino Sans GB W3" w:hAnsi="Hiragino Sans GB W3" w:cs="Hiragino Sans GB W3"/>
                <w:color w:val="000000"/>
                <w:sz w:val="24"/>
                <w:szCs w:val="24"/>
              </w:rPr>
            </w:pPr>
            <w:r>
              <w:rPr>
                <w:rFonts w:ascii="Hiragino Sans GB W3" w:eastAsia="Hiragino Sans GB W3" w:hAnsi="Hiragino Sans GB W3" w:cs="Hiragino Sans GB W3"/>
                <w:color w:val="000000"/>
                <w:kern w:val="0"/>
                <w:sz w:val="24"/>
                <w:szCs w:val="24"/>
                <w:lang w:bidi="ar"/>
              </w:rPr>
              <w:t>机器人数据开放接口服务</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C6014" w:rsidRDefault="00EC4B66">
            <w:pPr>
              <w:jc w:val="center"/>
              <w:textAlignment w:val="bottom"/>
              <w:rPr>
                <w:rFonts w:ascii="Wingdings" w:eastAsia="宋体" w:hAnsi="Wingdings" w:cs="Wingdings"/>
                <w:color w:val="000000"/>
                <w:sz w:val="24"/>
                <w:szCs w:val="24"/>
              </w:rPr>
            </w:pPr>
            <w:r>
              <w:rPr>
                <w:rFonts w:ascii="Wingdings" w:eastAsia="宋体" w:hAnsi="Wingdings" w:cs="Wingdings"/>
                <w:color w:val="000000"/>
                <w:kern w:val="0"/>
                <w:sz w:val="24"/>
                <w:szCs w:val="24"/>
                <w:lang w:bidi="ar"/>
              </w:rPr>
              <w:t></w:t>
            </w:r>
          </w:p>
        </w:tc>
      </w:tr>
      <w:tr w:rsidR="009C6014">
        <w:trPr>
          <w:trHeight w:val="315"/>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核心优势</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适用机型</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详情解释</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节约人力</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产品经自主导航前往目的地，可代替传菜</w:t>
            </w:r>
            <w:proofErr w:type="gramStart"/>
            <w:r>
              <w:rPr>
                <w:rFonts w:ascii="宋体" w:eastAsia="宋体" w:hAnsi="宋体" w:cs="宋体" w:hint="eastAsia"/>
                <w:color w:val="000000"/>
                <w:kern w:val="0"/>
                <w:sz w:val="24"/>
                <w:szCs w:val="24"/>
                <w:lang w:bidi="ar"/>
              </w:rPr>
              <w:t>或者收餐服务员</w:t>
            </w:r>
            <w:proofErr w:type="gramEnd"/>
            <w:r>
              <w:rPr>
                <w:rFonts w:ascii="宋体" w:eastAsia="宋体" w:hAnsi="宋体" w:cs="宋体" w:hint="eastAsia"/>
                <w:color w:val="000000"/>
                <w:kern w:val="0"/>
                <w:sz w:val="24"/>
                <w:szCs w:val="24"/>
                <w:lang w:bidi="ar"/>
              </w:rPr>
              <w:t>，节省人力，降本增效</w:t>
            </w:r>
          </w:p>
        </w:tc>
      </w:tr>
      <w:tr w:rsidR="009C6014">
        <w:trPr>
          <w:trHeight w:val="64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极致效率</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大运载、速度快、一次多桌、多机协同、续航持久，产品可一次配送前往多个目的地，单次运载量远大于单个服务员运送量</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隔离配送</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机器人配送可隔离服务员与客人，通过操控传感器实现完全隔离触碰的非接触配送</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远程维护</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通过远程维护工具，售后服务可以</w:t>
            </w:r>
            <w:proofErr w:type="gramStart"/>
            <w:r>
              <w:rPr>
                <w:rFonts w:ascii="宋体" w:eastAsia="宋体" w:hAnsi="宋体" w:cs="宋体" w:hint="eastAsia"/>
                <w:color w:val="000000"/>
                <w:kern w:val="0"/>
                <w:sz w:val="24"/>
                <w:szCs w:val="24"/>
                <w:lang w:bidi="ar"/>
              </w:rPr>
              <w:t>远程为</w:t>
            </w:r>
            <w:proofErr w:type="gramEnd"/>
            <w:r>
              <w:rPr>
                <w:rFonts w:ascii="宋体" w:eastAsia="宋体" w:hAnsi="宋体" w:cs="宋体" w:hint="eastAsia"/>
                <w:color w:val="000000"/>
                <w:kern w:val="0"/>
                <w:sz w:val="24"/>
                <w:szCs w:val="24"/>
                <w:lang w:bidi="ar"/>
              </w:rPr>
              <w:t>客户完成机器的故障排查与问题修复</w:t>
            </w:r>
          </w:p>
        </w:tc>
      </w:tr>
      <w:tr w:rsidR="009C6014">
        <w:trPr>
          <w:trHeight w:val="68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系统接入</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接入客户系统，形成机器人与信息系统无缝衔接，深度进入餐饮业务场景，</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实现餐饮自动化，评估餐饮配送信息化</w:t>
            </w:r>
          </w:p>
        </w:tc>
      </w:tr>
      <w:tr w:rsidR="009C6014">
        <w:trPr>
          <w:trHeight w:val="58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多机调度</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同一场景可容纳</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台以上机器人，相遇避让，并且识别过道宽度，双向双行，</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更高效利用环境，增强多机协作工作效率</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多地图切换</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机器人预存多张环境地图，方便客户改变环境配置以后快速切换地图适应新场景</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独立悬挂</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车</w:t>
            </w:r>
            <w:proofErr w:type="gramStart"/>
            <w:r>
              <w:rPr>
                <w:rFonts w:ascii="宋体" w:eastAsia="宋体" w:hAnsi="宋体" w:cs="宋体" w:hint="eastAsia"/>
                <w:color w:val="000000"/>
                <w:kern w:val="0"/>
                <w:sz w:val="24"/>
                <w:szCs w:val="24"/>
                <w:lang w:bidi="ar"/>
              </w:rPr>
              <w:t>规级独立</w:t>
            </w:r>
            <w:proofErr w:type="gramEnd"/>
            <w:r>
              <w:rPr>
                <w:rFonts w:ascii="宋体" w:eastAsia="宋体" w:hAnsi="宋体" w:cs="宋体" w:hint="eastAsia"/>
                <w:color w:val="000000"/>
                <w:kern w:val="0"/>
                <w:sz w:val="24"/>
                <w:szCs w:val="24"/>
                <w:lang w:bidi="ar"/>
              </w:rPr>
              <w:t>联动悬挂，高效滤震，平稳配送餐品，保证菜品摆放精美，汤汁平稳送达</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开放平台</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支持多样化系统接入打通，开放机器人运行数据到客户，满足客户对餐饮信息化的数据需求</w:t>
            </w:r>
          </w:p>
        </w:tc>
      </w:tr>
      <w:tr w:rsidR="009C6014">
        <w:trPr>
          <w:trHeight w:val="58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高效避障</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三维避障，</w:t>
            </w:r>
            <w:r>
              <w:rPr>
                <w:rFonts w:ascii="宋体" w:eastAsia="宋体" w:hAnsi="宋体" w:cs="宋体" w:hint="eastAsia"/>
                <w:color w:val="000000"/>
                <w:kern w:val="0"/>
                <w:sz w:val="24"/>
                <w:szCs w:val="24"/>
                <w:lang w:bidi="ar"/>
              </w:rPr>
              <w:t>3D</w:t>
            </w:r>
            <w:r>
              <w:rPr>
                <w:rFonts w:ascii="宋体" w:eastAsia="宋体" w:hAnsi="宋体" w:cs="宋体" w:hint="eastAsia"/>
                <w:color w:val="000000"/>
                <w:kern w:val="0"/>
                <w:sz w:val="24"/>
                <w:szCs w:val="24"/>
                <w:lang w:bidi="ar"/>
              </w:rPr>
              <w:t>传感器与定制雷达保证机器人看的清，看的远，</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精确定位环境障碍物，避免碰撞危险</w:t>
            </w:r>
          </w:p>
        </w:tc>
      </w:tr>
      <w:tr w:rsidR="009C6014">
        <w:trPr>
          <w:trHeight w:val="72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高精度定位</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3cm</w:t>
            </w:r>
            <w:r>
              <w:rPr>
                <w:rFonts w:ascii="宋体" w:eastAsia="宋体" w:hAnsi="宋体" w:cs="宋体" w:hint="eastAsia"/>
                <w:color w:val="000000"/>
                <w:kern w:val="0"/>
                <w:sz w:val="24"/>
                <w:szCs w:val="24"/>
                <w:lang w:bidi="ar"/>
              </w:rPr>
              <w:t>定位精度，</w:t>
            </w:r>
            <w:r>
              <w:rPr>
                <w:rFonts w:ascii="宋体" w:eastAsia="宋体" w:hAnsi="宋体" w:cs="宋体" w:hint="eastAsia"/>
                <w:color w:val="000000"/>
                <w:kern w:val="0"/>
                <w:sz w:val="24"/>
                <w:szCs w:val="24"/>
                <w:lang w:bidi="ar"/>
              </w:rPr>
              <w:t>70cm-80cm</w:t>
            </w:r>
            <w:r>
              <w:rPr>
                <w:rFonts w:ascii="宋体" w:eastAsia="宋体" w:hAnsi="宋体" w:cs="宋体" w:hint="eastAsia"/>
                <w:color w:val="000000"/>
                <w:kern w:val="0"/>
                <w:sz w:val="24"/>
                <w:szCs w:val="24"/>
                <w:lang w:bidi="ar"/>
              </w:rPr>
              <w:t>通过能力，越障高度</w:t>
            </w:r>
            <w:r>
              <w:rPr>
                <w:rFonts w:ascii="宋体" w:eastAsia="宋体" w:hAnsi="宋体" w:cs="宋体" w:hint="eastAsia"/>
                <w:color w:val="000000"/>
                <w:kern w:val="0"/>
                <w:sz w:val="24"/>
                <w:szCs w:val="24"/>
                <w:lang w:bidi="ar"/>
              </w:rPr>
              <w:t>5mm</w:t>
            </w:r>
            <w:r>
              <w:rPr>
                <w:rFonts w:ascii="宋体" w:eastAsia="宋体" w:hAnsi="宋体" w:cs="宋体" w:hint="eastAsia"/>
                <w:color w:val="000000"/>
                <w:kern w:val="0"/>
                <w:sz w:val="24"/>
                <w:szCs w:val="24"/>
                <w:lang w:bidi="ar"/>
              </w:rPr>
              <w:t>，高精度定位保证机器人</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适应绝大多数餐饮门</w:t>
            </w:r>
            <w:proofErr w:type="gramStart"/>
            <w:r>
              <w:rPr>
                <w:rFonts w:ascii="宋体" w:eastAsia="宋体" w:hAnsi="宋体" w:cs="宋体" w:hint="eastAsia"/>
                <w:color w:val="000000"/>
                <w:kern w:val="0"/>
                <w:sz w:val="24"/>
                <w:szCs w:val="24"/>
                <w:lang w:bidi="ar"/>
              </w:rPr>
              <w:t>店环境</w:t>
            </w:r>
            <w:proofErr w:type="gramEnd"/>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超长续航</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机器人可满足充电</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小时，使用一整天的续航能力，满足用户持续高负荷使用</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续航</w:t>
            </w:r>
          </w:p>
        </w:tc>
      </w:tr>
      <w:tr w:rsidR="009C6014">
        <w:trPr>
          <w:trHeight w:val="285"/>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安全可靠</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 正文 )" w:eastAsia="宋体 ( 正文 )" w:hAnsi="宋体 ( 正文 )" w:cs="宋体 ( 正文 )"/>
                <w:color w:val="000000"/>
                <w:sz w:val="24"/>
                <w:szCs w:val="24"/>
              </w:rPr>
            </w:pPr>
            <w:r>
              <w:rPr>
                <w:rFonts w:ascii="宋体 ( 正文 )" w:eastAsia="宋体 ( 正文 )" w:hAnsi="宋体 ( 正文 )" w:cs="宋体 ( 正文 )"/>
                <w:color w:val="000000"/>
                <w:kern w:val="0"/>
                <w:sz w:val="24"/>
                <w:szCs w:val="24"/>
                <w:lang w:bidi="ar"/>
              </w:rPr>
              <w:t>三维避障、多级充电保护、失速保护、堵转保护、紧急制动、缓冲保护</w:t>
            </w:r>
          </w:p>
        </w:tc>
      </w:tr>
      <w:tr w:rsidR="009C6014">
        <w:trPr>
          <w:trHeight w:val="285"/>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轻松维护</w:t>
            </w:r>
            <w:proofErr w:type="gramEnd"/>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 正文 )" w:eastAsia="宋体 ( 正文 )" w:hAnsi="宋体 ( 正文 )" w:cs="宋体 ( 正文 )"/>
                <w:color w:val="000000"/>
                <w:sz w:val="24"/>
                <w:szCs w:val="24"/>
              </w:rPr>
            </w:pPr>
            <w:r>
              <w:rPr>
                <w:rFonts w:ascii="宋体 ( 正文 )" w:eastAsia="宋体 ( 正文 )" w:hAnsi="宋体 ( 正文 )" w:cs="宋体 ( 正文 )"/>
                <w:color w:val="000000"/>
                <w:kern w:val="0"/>
                <w:sz w:val="24"/>
                <w:szCs w:val="24"/>
                <w:lang w:bidi="ar"/>
              </w:rPr>
              <w:t>远程升级、远程维护、数据可视化、门店管理、租赁管理、智能诊断</w:t>
            </w:r>
          </w:p>
        </w:tc>
      </w:tr>
      <w:tr w:rsidR="009C6014">
        <w:trPr>
          <w:trHeight w:val="285"/>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坚固耐用</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 正文 )" w:eastAsia="宋体 ( 正文 )" w:hAnsi="宋体 ( 正文 )" w:cs="宋体 ( 正文 )"/>
                <w:color w:val="000000"/>
                <w:sz w:val="24"/>
                <w:szCs w:val="24"/>
              </w:rPr>
            </w:pPr>
            <w:r>
              <w:rPr>
                <w:rFonts w:ascii="宋体 ( 正文 )" w:eastAsia="宋体 ( 正文 )" w:hAnsi="宋体 ( 正文 )" w:cs="宋体 ( 正文 )"/>
                <w:color w:val="000000"/>
                <w:kern w:val="0"/>
                <w:sz w:val="24"/>
                <w:szCs w:val="24"/>
                <w:lang w:bidi="ar"/>
              </w:rPr>
              <w:t>航空铝合金与工程塑料机身、设计寿命</w:t>
            </w:r>
            <w:r>
              <w:rPr>
                <w:rFonts w:ascii="宋体 ( 正文 )" w:eastAsia="宋体 ( 正文 )" w:hAnsi="宋体 ( 正文 )" w:cs="宋体 ( 正文 )"/>
                <w:color w:val="000000"/>
                <w:kern w:val="0"/>
                <w:sz w:val="24"/>
                <w:szCs w:val="24"/>
                <w:lang w:bidi="ar"/>
              </w:rPr>
              <w:t>5</w:t>
            </w:r>
            <w:r>
              <w:rPr>
                <w:rFonts w:ascii="宋体 ( 正文 )" w:eastAsia="宋体 ( 正文 )" w:hAnsi="宋体 ( 正文 )" w:cs="宋体 ( 正文 )"/>
                <w:color w:val="000000"/>
                <w:kern w:val="0"/>
                <w:sz w:val="24"/>
                <w:szCs w:val="24"/>
                <w:lang w:bidi="ar"/>
              </w:rPr>
              <w:t>年、续航持久</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语音营销</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机器人软件平台可支持自定义语音内容和手机音乐导入，方便进行营销、引流</w:t>
            </w:r>
          </w:p>
        </w:tc>
      </w:tr>
      <w:tr w:rsidR="009C6014">
        <w:trPr>
          <w:trHeight w:val="285"/>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适应性强</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 正文 )" w:eastAsia="宋体 ( 正文 )" w:hAnsi="宋体 ( 正文 )" w:cs="宋体 ( 正文 )"/>
                <w:color w:val="000000"/>
                <w:sz w:val="24"/>
                <w:szCs w:val="24"/>
              </w:rPr>
            </w:pPr>
            <w:r>
              <w:rPr>
                <w:rFonts w:ascii="宋体 ( 正文 )" w:eastAsia="宋体 ( 正文 )" w:hAnsi="宋体 ( 正文 )" w:cs="宋体 ( 正文 )"/>
                <w:color w:val="000000"/>
                <w:kern w:val="0"/>
                <w:sz w:val="24"/>
                <w:szCs w:val="24"/>
                <w:lang w:bidi="ar"/>
              </w:rPr>
              <w:t>普通场景、高层场景和阳光场景下都可以实现平稳运输</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配送智能化</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贝拉机器人可以自动识别配送餐品取放，进而自动判断餐</w:t>
            </w:r>
            <w:proofErr w:type="gramStart"/>
            <w:r>
              <w:rPr>
                <w:rFonts w:ascii="宋体" w:eastAsia="宋体" w:hAnsi="宋体" w:cs="宋体" w:hint="eastAsia"/>
                <w:color w:val="000000"/>
                <w:kern w:val="0"/>
                <w:sz w:val="24"/>
                <w:szCs w:val="24"/>
                <w:lang w:bidi="ar"/>
              </w:rPr>
              <w:t>品完成</w:t>
            </w:r>
            <w:proofErr w:type="gramEnd"/>
            <w:r>
              <w:rPr>
                <w:rFonts w:ascii="宋体" w:eastAsia="宋体" w:hAnsi="宋体" w:cs="宋体" w:hint="eastAsia"/>
                <w:color w:val="000000"/>
                <w:kern w:val="0"/>
                <w:sz w:val="24"/>
                <w:szCs w:val="24"/>
                <w:lang w:bidi="ar"/>
              </w:rPr>
              <w:t>配送或启动配送</w:t>
            </w:r>
          </w:p>
        </w:tc>
      </w:tr>
      <w:tr w:rsidR="009C6014">
        <w:trPr>
          <w:trHeight w:val="64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多模态交互</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贝拉机器人通过声、光、触摸与视觉手势交互实现客人与机器人的</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丰富多样交互功能，增强产品服务特性</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语音控制</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贝拉可理解客人语义意图，并执行相应操作，实现语音控制机器人</w:t>
            </w:r>
          </w:p>
        </w:tc>
      </w:tr>
      <w:tr w:rsidR="009C6014">
        <w:trPr>
          <w:trHeight w:val="403"/>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快拆电池</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电池快拆更换，电池单独充电，实现机器人在场景内的</w:t>
            </w:r>
            <w:r>
              <w:rPr>
                <w:rFonts w:ascii="宋体" w:eastAsia="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24</w:t>
            </w:r>
            <w:r>
              <w:rPr>
                <w:rFonts w:ascii="宋体" w:eastAsia="宋体" w:hAnsi="宋体" w:cs="宋体" w:hint="eastAsia"/>
                <w:color w:val="000000"/>
                <w:kern w:val="0"/>
                <w:sz w:val="24"/>
                <w:szCs w:val="24"/>
                <w:lang w:bidi="ar"/>
              </w:rPr>
              <w:t>小时不间断工作</w:t>
            </w:r>
          </w:p>
        </w:tc>
      </w:tr>
      <w:tr w:rsidR="009C6014">
        <w:trPr>
          <w:trHeight w:val="62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定速巡航</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可设置巡航模式，在固定场地进行自主巡航，吸引消费者，并装载宣传物料、</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接待物品等，提供接待、营销服务，适用于接待大厅、政务大厅、餐饮前厅等</w:t>
            </w:r>
          </w:p>
        </w:tc>
      </w:tr>
      <w:tr w:rsidR="009C6014">
        <w:trPr>
          <w:trHeight w:val="620"/>
        </w:trPr>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封闭配送</w:t>
            </w:r>
          </w:p>
        </w:tc>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封闭箱体封闭配送，保障餐</w:t>
            </w:r>
            <w:proofErr w:type="gramStart"/>
            <w:r>
              <w:rPr>
                <w:rFonts w:ascii="宋体" w:eastAsia="宋体" w:hAnsi="宋体" w:cs="宋体" w:hint="eastAsia"/>
                <w:color w:val="000000"/>
                <w:kern w:val="0"/>
                <w:sz w:val="24"/>
                <w:szCs w:val="24"/>
                <w:lang w:bidi="ar"/>
              </w:rPr>
              <w:t>品卫生</w:t>
            </w:r>
            <w:proofErr w:type="gramEnd"/>
            <w:r>
              <w:rPr>
                <w:rFonts w:ascii="宋体" w:eastAsia="宋体" w:hAnsi="宋体" w:cs="宋体" w:hint="eastAsia"/>
                <w:color w:val="000000"/>
                <w:kern w:val="0"/>
                <w:sz w:val="24"/>
                <w:szCs w:val="24"/>
                <w:lang w:bidi="ar"/>
              </w:rPr>
              <w:t>与保温</w:t>
            </w:r>
          </w:p>
        </w:tc>
      </w:tr>
      <w:tr w:rsidR="009C6014">
        <w:trPr>
          <w:trHeight w:val="1640"/>
        </w:trPr>
        <w:tc>
          <w:tcPr>
            <w:tcW w:w="889" w:type="dxa"/>
            <w:tcBorders>
              <w:top w:val="single" w:sz="4" w:space="0" w:color="000000"/>
              <w:left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生日模式</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抽奖</w:t>
            </w:r>
          </w:p>
        </w:tc>
        <w:tc>
          <w:tcPr>
            <w:tcW w:w="1331" w:type="dxa"/>
            <w:gridSpan w:val="3"/>
            <w:tcBorders>
              <w:top w:val="single" w:sz="4" w:space="0" w:color="000000"/>
              <w:left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1&amp;</w:t>
            </w:r>
            <w:r>
              <w:rPr>
                <w:rFonts w:ascii="宋体" w:eastAsia="宋体" w:hAnsi="宋体" w:cs="宋体" w:hint="eastAsia"/>
                <w:color w:val="000000"/>
                <w:kern w:val="0"/>
                <w:sz w:val="24"/>
                <w:szCs w:val="24"/>
                <w:lang w:bidi="ar"/>
              </w:rPr>
              <w:t>机器人</w:t>
            </w:r>
            <w:r>
              <w:rPr>
                <w:rFonts w:ascii="宋体" w:eastAsia="宋体" w:hAnsi="宋体" w:cs="宋体" w:hint="eastAsia"/>
                <w:color w:val="000000"/>
                <w:kern w:val="0"/>
                <w:sz w:val="24"/>
                <w:szCs w:val="24"/>
                <w:lang w:bidi="ar"/>
              </w:rPr>
              <w:t>2</w:t>
            </w:r>
          </w:p>
        </w:tc>
        <w:tc>
          <w:tcPr>
            <w:tcW w:w="7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具有生日配送模式，播放生日歌及特殊灯光音效，为消费者制造惊喜；抽奖模式可以</w:t>
            </w:r>
            <w:proofErr w:type="gramStart"/>
            <w:r>
              <w:rPr>
                <w:rFonts w:ascii="宋体" w:eastAsia="宋体" w:hAnsi="宋体" w:cs="宋体" w:hint="eastAsia"/>
                <w:color w:val="000000"/>
                <w:kern w:val="0"/>
                <w:sz w:val="24"/>
                <w:szCs w:val="24"/>
                <w:lang w:bidi="ar"/>
              </w:rPr>
              <w:t>将门店</w:t>
            </w:r>
            <w:proofErr w:type="gramEnd"/>
            <w:r>
              <w:rPr>
                <w:rFonts w:ascii="宋体" w:eastAsia="宋体" w:hAnsi="宋体" w:cs="宋体" w:hint="eastAsia"/>
                <w:color w:val="000000"/>
                <w:kern w:val="0"/>
                <w:sz w:val="24"/>
                <w:szCs w:val="24"/>
                <w:lang w:bidi="ar"/>
              </w:rPr>
              <w:t>的抽奖活动以灵动的系统模式来呈现，</w:t>
            </w:r>
            <w:proofErr w:type="gramStart"/>
            <w:r>
              <w:rPr>
                <w:rFonts w:ascii="宋体" w:eastAsia="宋体" w:hAnsi="宋体" w:cs="宋体" w:hint="eastAsia"/>
                <w:color w:val="000000"/>
                <w:kern w:val="0"/>
                <w:sz w:val="24"/>
                <w:szCs w:val="24"/>
                <w:lang w:bidi="ar"/>
              </w:rPr>
              <w:t>营销获客</w:t>
            </w:r>
            <w:proofErr w:type="gramEnd"/>
          </w:p>
        </w:tc>
      </w:tr>
      <w:tr w:rsidR="009C6014">
        <w:trPr>
          <w:trHeight w:val="435"/>
        </w:trPr>
        <w:tc>
          <w:tcPr>
            <w:tcW w:w="1523" w:type="dxa"/>
            <w:gridSpan w:val="2"/>
            <w:tcBorders>
              <w:top w:val="single" w:sz="4" w:space="0" w:color="000000"/>
              <w:left w:val="single" w:sz="4" w:space="0" w:color="5B9BD5"/>
              <w:bottom w:val="single" w:sz="4" w:space="0" w:color="5B9BD5"/>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kern w:val="0"/>
                <w:sz w:val="21"/>
                <w:szCs w:val="21"/>
                <w:bdr w:val="single" w:sz="4" w:space="0" w:color="5B9BD5"/>
                <w:shd w:val="clear" w:color="auto" w:fill="DDEBF7"/>
                <w:lang w:bidi="ar"/>
              </w:rPr>
            </w:pPr>
            <w:r>
              <w:rPr>
                <w:rFonts w:ascii="宋体" w:eastAsia="宋体" w:hAnsi="宋体" w:cs="宋体" w:hint="eastAsia"/>
                <w:color w:val="000000"/>
                <w:kern w:val="0"/>
                <w:sz w:val="21"/>
                <w:szCs w:val="21"/>
                <w:bdr w:val="single" w:sz="4" w:space="0" w:color="5B9BD5"/>
                <w:shd w:val="clear" w:color="auto" w:fill="DDEBF7"/>
                <w:lang w:bidi="ar"/>
              </w:rPr>
              <w:t>参数</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rPr>
                <w:rFonts w:ascii="宋体" w:eastAsia="宋体" w:hAnsi="宋体" w:cs="宋体"/>
                <w:color w:val="000000"/>
                <w:sz w:val="21"/>
                <w:szCs w:val="21"/>
              </w:rPr>
            </w:pPr>
            <w:r>
              <w:rPr>
                <w:rFonts w:ascii="宋体" w:eastAsia="宋体" w:hAnsi="宋体" w:cs="宋体" w:hint="eastAsia"/>
                <w:color w:val="000000"/>
                <w:sz w:val="21"/>
                <w:szCs w:val="21"/>
              </w:rPr>
              <w:t>机器人</w:t>
            </w:r>
            <w:r>
              <w:rPr>
                <w:rFonts w:ascii="宋体" w:eastAsia="宋体" w:hAnsi="宋体" w:cs="宋体" w:hint="eastAsia"/>
                <w:color w:val="000000"/>
                <w:sz w:val="21"/>
                <w:szCs w:val="21"/>
              </w:rPr>
              <w:t>1</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bottom"/>
          </w:tcPr>
          <w:p w:rsidR="009C6014" w:rsidRDefault="00EC4B66">
            <w:pPr>
              <w:jc w:val="center"/>
              <w:textAlignment w:val="bottom"/>
              <w:rPr>
                <w:sz w:val="21"/>
                <w:szCs w:val="21"/>
              </w:rPr>
            </w:pPr>
            <w:r>
              <w:rPr>
                <w:rFonts w:ascii="宋体" w:eastAsia="宋体" w:hAnsi="宋体" w:cs="宋体" w:hint="eastAsia"/>
                <w:color w:val="000000"/>
                <w:sz w:val="21"/>
                <w:szCs w:val="21"/>
              </w:rPr>
              <w:t>机器人</w:t>
            </w:r>
            <w:r>
              <w:rPr>
                <w:rFonts w:ascii="宋体" w:eastAsia="宋体" w:hAnsi="宋体" w:cs="宋体" w:hint="eastAsia"/>
                <w:color w:val="000000"/>
                <w:sz w:val="21"/>
                <w:szCs w:val="21"/>
              </w:rPr>
              <w:t>1</w:t>
            </w:r>
          </w:p>
        </w:tc>
      </w:tr>
      <w:tr w:rsidR="009C6014">
        <w:trPr>
          <w:trHeight w:val="7140"/>
        </w:trPr>
        <w:tc>
          <w:tcPr>
            <w:tcW w:w="1523" w:type="dxa"/>
            <w:gridSpan w:val="2"/>
            <w:tcBorders>
              <w:top w:val="single" w:sz="4" w:space="0" w:color="000000"/>
              <w:left w:val="single" w:sz="4" w:space="0" w:color="5B9BD5"/>
              <w:bottom w:val="single" w:sz="4" w:space="0" w:color="5B9BD5"/>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noProof/>
                <w:color w:val="000000"/>
                <w:kern w:val="0"/>
                <w:sz w:val="21"/>
                <w:szCs w:val="21"/>
                <w:bdr w:val="single" w:sz="4" w:space="0" w:color="5B9BD5"/>
                <w:shd w:val="clear" w:color="auto" w:fill="DDEBF7"/>
              </w:rPr>
              <w:drawing>
                <wp:anchor distT="0" distB="0" distL="114300" distR="114300" simplePos="0" relativeHeight="251657216" behindDoc="0" locked="0" layoutInCell="1" allowOverlap="1">
                  <wp:simplePos x="0" y="0"/>
                  <wp:positionH relativeFrom="column">
                    <wp:posOffset>581025</wp:posOffset>
                  </wp:positionH>
                  <wp:positionV relativeFrom="paragraph">
                    <wp:posOffset>173990</wp:posOffset>
                  </wp:positionV>
                  <wp:extent cx="2751455" cy="4196080"/>
                  <wp:effectExtent l="0" t="0" r="10795" b="13970"/>
                  <wp:wrapNone/>
                  <wp:docPr id="1" name="Picture_1"/>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9"/>
                          <a:stretch>
                            <a:fillRect/>
                          </a:stretch>
                        </pic:blipFill>
                        <pic:spPr>
                          <a:xfrm>
                            <a:off x="0" y="0"/>
                            <a:ext cx="2751455" cy="4196080"/>
                          </a:xfrm>
                          <a:prstGeom prst="rect">
                            <a:avLst/>
                          </a:prstGeom>
                          <a:noFill/>
                          <a:ln>
                            <a:noFill/>
                          </a:ln>
                        </pic:spPr>
                      </pic:pic>
                    </a:graphicData>
                  </a:graphic>
                </wp:anchor>
              </w:drawing>
            </w:r>
            <w:r>
              <w:rPr>
                <w:rFonts w:ascii="宋体" w:eastAsia="宋体" w:hAnsi="宋体" w:cs="宋体" w:hint="eastAsia"/>
                <w:color w:val="000000"/>
                <w:kern w:val="0"/>
                <w:sz w:val="21"/>
                <w:szCs w:val="21"/>
                <w:lang w:bidi="ar"/>
              </w:rPr>
              <w:t>产品尺寸</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t>（长</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宽</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高）</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9C6014">
            <w:pPr>
              <w:jc w:val="center"/>
              <w:rPr>
                <w:rFonts w:ascii="宋体" w:eastAsia="宋体" w:hAnsi="宋体" w:cs="宋体"/>
                <w:color w:val="000000"/>
                <w:sz w:val="21"/>
                <w:szCs w:val="21"/>
              </w:rPr>
            </w:pP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bottom"/>
          </w:tcPr>
          <w:p w:rsidR="009C6014" w:rsidRDefault="00EC4B66">
            <w:pPr>
              <w:jc w:val="center"/>
              <w:textAlignment w:val="bottom"/>
              <w:rPr>
                <w:rFonts w:ascii="宋体" w:eastAsia="宋体" w:hAnsi="宋体" w:cs="宋体"/>
                <w:color w:val="000000"/>
                <w:sz w:val="21"/>
                <w:szCs w:val="21"/>
              </w:rPr>
            </w:pPr>
            <w:r>
              <w:rPr>
                <w:noProof/>
                <w:sz w:val="21"/>
                <w:szCs w:val="21"/>
              </w:rPr>
              <w:drawing>
                <wp:inline distT="0" distB="0" distL="114300" distR="114300">
                  <wp:extent cx="1663700" cy="468503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a:xfrm>
                            <a:off x="0" y="0"/>
                            <a:ext cx="1663700" cy="4685030"/>
                          </a:xfrm>
                          <a:prstGeom prst="rect">
                            <a:avLst/>
                          </a:prstGeom>
                          <a:noFill/>
                        </pic:spPr>
                      </pic:pic>
                    </a:graphicData>
                  </a:graphic>
                </wp:inline>
              </w:drawing>
            </w:r>
            <w:r>
              <w:rPr>
                <w:rFonts w:ascii="宋体" w:eastAsia="宋体" w:hAnsi="宋体" w:cs="宋体" w:hint="eastAsia"/>
                <w:noProof/>
                <w:color w:val="000000"/>
                <w:kern w:val="0"/>
                <w:sz w:val="21"/>
                <w:szCs w:val="21"/>
                <w:bdr w:val="single" w:sz="4" w:space="0" w:color="000000"/>
                <w:shd w:val="clear" w:color="auto" w:fill="DDEBF7"/>
              </w:rPr>
              <w:drawing>
                <wp:anchor distT="0" distB="0" distL="114300" distR="114300" simplePos="0" relativeHeight="251658240" behindDoc="0" locked="0" layoutInCell="1" allowOverlap="1">
                  <wp:simplePos x="0" y="0"/>
                  <wp:positionH relativeFrom="column">
                    <wp:posOffset>3730625</wp:posOffset>
                  </wp:positionH>
                  <wp:positionV relativeFrom="paragraph">
                    <wp:posOffset>11430</wp:posOffset>
                  </wp:positionV>
                  <wp:extent cx="7038975" cy="4507865"/>
                  <wp:effectExtent l="0" t="0" r="9525" b="698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11"/>
                          <a:stretch>
                            <a:fillRect/>
                          </a:stretch>
                        </pic:blipFill>
                        <pic:spPr>
                          <a:xfrm>
                            <a:off x="0" y="0"/>
                            <a:ext cx="7038975" cy="4507865"/>
                          </a:xfrm>
                          <a:prstGeom prst="rect">
                            <a:avLst/>
                          </a:prstGeom>
                          <a:noFill/>
                          <a:ln>
                            <a:noFill/>
                          </a:ln>
                        </pic:spPr>
                      </pic:pic>
                    </a:graphicData>
                  </a:graphic>
                </wp:anchor>
              </w:drawing>
            </w:r>
          </w:p>
        </w:tc>
      </w:tr>
      <w:tr w:rsidR="009C6014">
        <w:trPr>
          <w:trHeight w:val="285"/>
        </w:trPr>
        <w:tc>
          <w:tcPr>
            <w:tcW w:w="1523" w:type="dxa"/>
            <w:gridSpan w:val="2"/>
            <w:tcBorders>
              <w:top w:val="single" w:sz="4" w:space="0" w:color="5B9BD5"/>
              <w:left w:val="single" w:sz="4" w:space="0" w:color="5B9BD5"/>
              <w:bottom w:val="single" w:sz="4" w:space="0" w:color="000000"/>
              <w:right w:val="single" w:sz="4" w:space="0" w:color="000000"/>
            </w:tcBorders>
            <w:shd w:val="clear" w:color="auto" w:fill="auto"/>
            <w:vAlign w:val="center"/>
          </w:tcPr>
          <w:p w:rsidR="009C6014" w:rsidRDefault="00EC4B66">
            <w:pPr>
              <w:jc w:val="center"/>
              <w:rPr>
                <w:rFonts w:ascii="宋体" w:eastAsia="宋体" w:hAnsi="宋体" w:cs="宋体"/>
                <w:color w:val="000000"/>
                <w:sz w:val="21"/>
                <w:szCs w:val="21"/>
              </w:rPr>
            </w:pPr>
            <w:r>
              <w:rPr>
                <w:rFonts w:ascii="宋体" w:eastAsia="宋体" w:hAnsi="宋体" w:cs="宋体" w:hint="eastAsia"/>
                <w:color w:val="000000"/>
                <w:sz w:val="21"/>
                <w:szCs w:val="21"/>
              </w:rPr>
              <w:t>尺寸</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516*500*1288(mm)</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565*537*1290(mm)</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产品净重（</w:t>
            </w:r>
            <w:r>
              <w:rPr>
                <w:rFonts w:ascii="宋体" w:eastAsia="宋体" w:hAnsi="宋体" w:cs="宋体" w:hint="eastAsia"/>
                <w:color w:val="000000"/>
                <w:kern w:val="0"/>
                <w:sz w:val="21"/>
                <w:szCs w:val="21"/>
                <w:lang w:bidi="ar"/>
              </w:rPr>
              <w:t>kg</w:t>
            </w:r>
            <w:r>
              <w:rPr>
                <w:rFonts w:ascii="宋体" w:eastAsia="宋体" w:hAnsi="宋体" w:cs="宋体" w:hint="eastAsia"/>
                <w:color w:val="000000"/>
                <w:kern w:val="0"/>
                <w:sz w:val="21"/>
                <w:szCs w:val="21"/>
                <w:lang w:bidi="ar"/>
              </w:rPr>
              <w:t>）</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35</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55</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每层负重（</w:t>
            </w:r>
            <w:r>
              <w:rPr>
                <w:rFonts w:ascii="宋体" w:eastAsia="宋体" w:hAnsi="宋体" w:cs="宋体" w:hint="eastAsia"/>
                <w:color w:val="000000"/>
                <w:kern w:val="0"/>
                <w:sz w:val="21"/>
                <w:szCs w:val="21"/>
                <w:lang w:bidi="ar"/>
              </w:rPr>
              <w:t>kg</w:t>
            </w:r>
            <w:r>
              <w:rPr>
                <w:rFonts w:ascii="宋体" w:eastAsia="宋体" w:hAnsi="宋体" w:cs="宋体" w:hint="eastAsia"/>
                <w:color w:val="000000"/>
                <w:kern w:val="0"/>
                <w:sz w:val="21"/>
                <w:szCs w:val="21"/>
                <w:lang w:bidi="ar"/>
              </w:rPr>
              <w:t>）</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13</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托盘尺寸（</w:t>
            </w:r>
            <w:r>
              <w:rPr>
                <w:rFonts w:ascii="宋体" w:eastAsia="宋体" w:hAnsi="宋体" w:cs="宋体" w:hint="eastAsia"/>
                <w:color w:val="000000"/>
                <w:kern w:val="0"/>
                <w:sz w:val="21"/>
                <w:szCs w:val="21"/>
                <w:lang w:bidi="ar"/>
              </w:rPr>
              <w:t>mm</w:t>
            </w:r>
            <w:r>
              <w:rPr>
                <w:rFonts w:ascii="宋体" w:eastAsia="宋体" w:hAnsi="宋体" w:cs="宋体" w:hint="eastAsia"/>
                <w:color w:val="000000"/>
                <w:kern w:val="0"/>
                <w:sz w:val="21"/>
                <w:szCs w:val="21"/>
                <w:lang w:bidi="ar"/>
              </w:rPr>
              <w:t>）</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500*430</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410*500</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定位方案</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PUDU  SLAM(Marker)</w:t>
            </w:r>
          </w:p>
        </w:tc>
        <w:tc>
          <w:tcPr>
            <w:tcW w:w="3767" w:type="dxa"/>
            <w:tcBorders>
              <w:top w:val="single" w:sz="4" w:space="0" w:color="000000"/>
              <w:left w:val="single" w:sz="4" w:space="0" w:color="000000"/>
              <w:bottom w:val="single" w:sz="4" w:space="0" w:color="000000"/>
              <w:right w:val="single" w:sz="4" w:space="0" w:color="5B9BD5"/>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PUDU SLAM(</w:t>
            </w:r>
            <w:r>
              <w:rPr>
                <w:rFonts w:ascii="宋体" w:eastAsia="宋体" w:hAnsi="宋体" w:cs="宋体" w:hint="eastAsia"/>
                <w:color w:val="000000"/>
                <w:kern w:val="0"/>
                <w:sz w:val="21"/>
                <w:szCs w:val="21"/>
                <w:lang w:bidi="ar"/>
              </w:rPr>
              <w:t>贴码或激光</w:t>
            </w:r>
            <w:r>
              <w:rPr>
                <w:rFonts w:ascii="宋体" w:eastAsia="宋体" w:hAnsi="宋体" w:cs="宋体" w:hint="eastAsia"/>
                <w:color w:val="000000"/>
                <w:kern w:val="0"/>
                <w:sz w:val="21"/>
                <w:szCs w:val="21"/>
                <w:lang w:bidi="ar"/>
              </w:rPr>
              <w:t>)</w:t>
            </w:r>
          </w:p>
        </w:tc>
      </w:tr>
      <w:tr w:rsidR="009C6014">
        <w:trPr>
          <w:trHeight w:val="570"/>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托盘层高（</w:t>
            </w:r>
            <w:r>
              <w:rPr>
                <w:rFonts w:ascii="宋体" w:eastAsia="宋体" w:hAnsi="宋体" w:cs="宋体" w:hint="eastAsia"/>
                <w:color w:val="000000"/>
                <w:kern w:val="0"/>
                <w:sz w:val="21"/>
                <w:szCs w:val="21"/>
                <w:lang w:bidi="ar"/>
              </w:rPr>
              <w:t>mm</w:t>
            </w:r>
            <w:r>
              <w:rPr>
                <w:rFonts w:ascii="宋体" w:eastAsia="宋体" w:hAnsi="宋体" w:cs="宋体" w:hint="eastAsia"/>
                <w:color w:val="000000"/>
                <w:kern w:val="0"/>
                <w:sz w:val="21"/>
                <w:szCs w:val="21"/>
                <w:lang w:bidi="ar"/>
              </w:rPr>
              <w:t>）</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从上到下</w:t>
            </w:r>
            <w:r>
              <w:rPr>
                <w:rFonts w:ascii="宋体" w:eastAsia="宋体" w:hAnsi="宋体" w:cs="宋体" w:hint="eastAsia"/>
                <w:color w:val="000000"/>
                <w:kern w:val="0"/>
                <w:sz w:val="21"/>
                <w:szCs w:val="21"/>
                <w:lang w:bidi="ar"/>
              </w:rPr>
              <w:t>154/220/220/245mm</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从上到下</w:t>
            </w:r>
            <w:r>
              <w:rPr>
                <w:rFonts w:ascii="宋体" w:eastAsia="宋体" w:hAnsi="宋体" w:cs="宋体" w:hint="eastAsia"/>
                <w:color w:val="000000"/>
                <w:kern w:val="0"/>
                <w:sz w:val="21"/>
                <w:szCs w:val="21"/>
                <w:lang w:bidi="ar"/>
              </w:rPr>
              <w:br/>
              <w:t>180/200/200mm</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取</w:t>
            </w:r>
            <w:proofErr w:type="gramStart"/>
            <w:r>
              <w:rPr>
                <w:rFonts w:ascii="宋体" w:eastAsia="宋体" w:hAnsi="宋体" w:cs="宋体" w:hint="eastAsia"/>
                <w:color w:val="000000"/>
                <w:kern w:val="0"/>
                <w:sz w:val="21"/>
                <w:szCs w:val="21"/>
                <w:lang w:bidi="ar"/>
              </w:rPr>
              <w:t>餐方向</w:t>
            </w:r>
            <w:proofErr w:type="gramEnd"/>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前后</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左右</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开门方向</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无</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无</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行走速度</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0.5~1.2m/s</w:t>
            </w:r>
            <w:r>
              <w:rPr>
                <w:rFonts w:ascii="宋体" w:eastAsia="宋体" w:hAnsi="宋体" w:cs="宋体" w:hint="eastAsia"/>
                <w:color w:val="000000"/>
                <w:kern w:val="0"/>
                <w:sz w:val="21"/>
                <w:szCs w:val="21"/>
                <w:lang w:bidi="ar"/>
              </w:rPr>
              <w:t>可调节</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0.5~1.2m/s</w:t>
            </w:r>
            <w:r>
              <w:rPr>
                <w:rFonts w:ascii="宋体" w:eastAsia="宋体" w:hAnsi="宋体" w:cs="宋体" w:hint="eastAsia"/>
                <w:color w:val="000000"/>
                <w:kern w:val="0"/>
                <w:sz w:val="21"/>
                <w:szCs w:val="21"/>
                <w:lang w:bidi="ar"/>
              </w:rPr>
              <w:t>可调节</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最大爬坡角度</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º（根据物品</w:t>
            </w:r>
            <w:proofErr w:type="gramStart"/>
            <w:r>
              <w:rPr>
                <w:rFonts w:ascii="宋体" w:eastAsia="宋体" w:hAnsi="宋体" w:cs="宋体" w:hint="eastAsia"/>
                <w:color w:val="000000"/>
                <w:kern w:val="0"/>
                <w:sz w:val="21"/>
                <w:szCs w:val="21"/>
                <w:lang w:bidi="ar"/>
              </w:rPr>
              <w:t>易洒程度</w:t>
            </w:r>
            <w:proofErr w:type="gramEnd"/>
            <w:r>
              <w:rPr>
                <w:rFonts w:ascii="宋体" w:eastAsia="宋体" w:hAnsi="宋体" w:cs="宋体" w:hint="eastAsia"/>
                <w:color w:val="000000"/>
                <w:kern w:val="0"/>
                <w:sz w:val="21"/>
                <w:szCs w:val="21"/>
                <w:lang w:bidi="ar"/>
              </w:rPr>
              <w:t>而定）</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º（根据物品</w:t>
            </w:r>
            <w:proofErr w:type="gramStart"/>
            <w:r>
              <w:rPr>
                <w:rFonts w:ascii="宋体" w:eastAsia="宋体" w:hAnsi="宋体" w:cs="宋体" w:hint="eastAsia"/>
                <w:color w:val="000000"/>
                <w:kern w:val="0"/>
                <w:sz w:val="21"/>
                <w:szCs w:val="21"/>
                <w:lang w:bidi="ar"/>
              </w:rPr>
              <w:t>易洒程度</w:t>
            </w:r>
            <w:proofErr w:type="gramEnd"/>
            <w:r>
              <w:rPr>
                <w:rFonts w:ascii="宋体" w:eastAsia="宋体" w:hAnsi="宋体" w:cs="宋体" w:hint="eastAsia"/>
                <w:color w:val="000000"/>
                <w:kern w:val="0"/>
                <w:sz w:val="21"/>
                <w:szCs w:val="21"/>
                <w:lang w:bidi="ar"/>
              </w:rPr>
              <w:t>而定）</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最大过</w:t>
            </w:r>
            <w:proofErr w:type="gramStart"/>
            <w:r>
              <w:rPr>
                <w:rFonts w:ascii="宋体" w:eastAsia="宋体" w:hAnsi="宋体" w:cs="宋体" w:hint="eastAsia"/>
                <w:color w:val="000000"/>
                <w:kern w:val="0"/>
                <w:sz w:val="21"/>
                <w:szCs w:val="21"/>
                <w:lang w:bidi="ar"/>
              </w:rPr>
              <w:t>坎高度</w:t>
            </w:r>
            <w:proofErr w:type="gramEnd"/>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10mm</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7mm</w:t>
            </w:r>
          </w:p>
        </w:tc>
      </w:tr>
      <w:tr w:rsidR="009C6014">
        <w:trPr>
          <w:trHeight w:val="570"/>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lastRenderedPageBreak/>
              <w:t>传感器配置</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激光雷达</w:t>
            </w:r>
            <w:r>
              <w:rPr>
                <w:rFonts w:ascii="宋体" w:eastAsia="宋体" w:hAnsi="宋体" w:cs="宋体" w:hint="eastAsia"/>
                <w:color w:val="000000"/>
                <w:kern w:val="0"/>
                <w:sz w:val="21"/>
                <w:szCs w:val="21"/>
                <w:lang w:bidi="ar"/>
              </w:rPr>
              <w:br/>
              <w:t>2</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RGBD</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激光雷达</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t>上视</w:t>
            </w:r>
            <w:r>
              <w:rPr>
                <w:rFonts w:ascii="宋体" w:eastAsia="宋体" w:hAnsi="宋体" w:cs="宋体" w:hint="eastAsia"/>
                <w:color w:val="000000"/>
                <w:kern w:val="0"/>
                <w:sz w:val="21"/>
                <w:szCs w:val="21"/>
                <w:lang w:bidi="ar"/>
              </w:rPr>
              <w:t>2</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RGBD</w:t>
            </w:r>
            <w:r>
              <w:rPr>
                <w:rFonts w:ascii="宋体" w:eastAsia="宋体" w:hAnsi="宋体" w:cs="宋体" w:hint="eastAsia"/>
                <w:color w:val="000000"/>
                <w:kern w:val="0"/>
                <w:sz w:val="21"/>
                <w:szCs w:val="21"/>
                <w:lang w:bidi="ar"/>
              </w:rPr>
              <w:t>，下视</w:t>
            </w:r>
            <w:r>
              <w:rPr>
                <w:rFonts w:ascii="宋体" w:eastAsia="宋体" w:hAnsi="宋体" w:cs="宋体" w:hint="eastAsia"/>
                <w:color w:val="000000"/>
                <w:kern w:val="0"/>
                <w:sz w:val="21"/>
                <w:szCs w:val="21"/>
                <w:lang w:bidi="ar"/>
              </w:rPr>
              <w:t>1</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RGBD</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电池电压</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29.2V</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29.2V</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电池容量</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15.6AH</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25.6AH</w:t>
            </w:r>
          </w:p>
        </w:tc>
      </w:tr>
      <w:tr w:rsidR="009C6014">
        <w:trPr>
          <w:trHeight w:val="570"/>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续航时间</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10~24H</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单电池续航</w:t>
            </w:r>
            <w:r>
              <w:rPr>
                <w:rFonts w:ascii="宋体" w:eastAsia="宋体" w:hAnsi="宋体" w:cs="宋体" w:hint="eastAsia"/>
                <w:color w:val="000000"/>
                <w:kern w:val="0"/>
                <w:sz w:val="21"/>
                <w:szCs w:val="21"/>
                <w:lang w:bidi="ar"/>
              </w:rPr>
              <w:t>10~24H</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t>可更换电池实现</w:t>
            </w:r>
            <w:r>
              <w:rPr>
                <w:rFonts w:ascii="宋体" w:eastAsia="宋体" w:hAnsi="宋体" w:cs="宋体" w:hint="eastAsia"/>
                <w:color w:val="000000"/>
                <w:kern w:val="0"/>
                <w:sz w:val="21"/>
                <w:szCs w:val="21"/>
                <w:lang w:bidi="ar"/>
              </w:rPr>
              <w:t>7</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24H</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运行寿命</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年</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r>
              <w:rPr>
                <w:rFonts w:ascii="宋体" w:eastAsia="宋体" w:hAnsi="宋体" w:cs="宋体" w:hint="eastAsia"/>
                <w:color w:val="000000"/>
                <w:kern w:val="0"/>
                <w:sz w:val="21"/>
                <w:szCs w:val="21"/>
                <w:lang w:bidi="ar"/>
              </w:rPr>
              <w:t>年</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网络接口</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WiFi+ESP32</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WiFi+ESP32+Lora</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充电时长</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4H</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4.5H</w:t>
            </w:r>
          </w:p>
        </w:tc>
      </w:tr>
      <w:tr w:rsidR="009C6014">
        <w:trPr>
          <w:trHeight w:val="285"/>
        </w:trPr>
        <w:tc>
          <w:tcPr>
            <w:tcW w:w="1523" w:type="dxa"/>
            <w:gridSpan w:val="2"/>
            <w:tcBorders>
              <w:top w:val="single" w:sz="4" w:space="0" w:color="000000"/>
              <w:left w:val="single" w:sz="4" w:space="0" w:color="5B9BD5"/>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最小通过宽度</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0.8m</w:t>
            </w:r>
          </w:p>
        </w:tc>
        <w:tc>
          <w:tcPr>
            <w:tcW w:w="3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0.7m</w:t>
            </w:r>
          </w:p>
        </w:tc>
      </w:tr>
      <w:tr w:rsidR="009C6014">
        <w:trPr>
          <w:trHeight w:val="1140"/>
        </w:trPr>
        <w:tc>
          <w:tcPr>
            <w:tcW w:w="1523" w:type="dxa"/>
            <w:gridSpan w:val="2"/>
            <w:tcBorders>
              <w:top w:val="single" w:sz="4" w:space="0" w:color="000000"/>
              <w:left w:val="single" w:sz="4" w:space="0" w:color="5B9BD5"/>
              <w:bottom w:val="single" w:sz="4" w:space="0" w:color="000000"/>
              <w:right w:val="single" w:sz="4" w:space="0" w:color="000000"/>
            </w:tcBorders>
            <w:shd w:val="clear" w:color="DDEBF7" w:fill="DDEBF7"/>
            <w:noWrap/>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三维避障</w:t>
            </w:r>
          </w:p>
        </w:tc>
        <w:tc>
          <w:tcPr>
            <w:tcW w:w="3994" w:type="dxa"/>
            <w:gridSpan w:val="4"/>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可视角度</w:t>
            </w:r>
            <w:r>
              <w:rPr>
                <w:rFonts w:ascii="宋体" w:eastAsia="宋体" w:hAnsi="宋体" w:cs="宋体" w:hint="eastAsia"/>
                <w:color w:val="000000"/>
                <w:kern w:val="0"/>
                <w:sz w:val="21"/>
                <w:szCs w:val="21"/>
                <w:lang w:bidi="ar"/>
              </w:rPr>
              <w:t>180</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 xml:space="preserve"> x  56</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t>可视距离</w:t>
            </w:r>
            <w:r>
              <w:rPr>
                <w:rFonts w:ascii="宋体" w:eastAsia="宋体" w:hAnsi="宋体" w:cs="宋体" w:hint="eastAsia"/>
                <w:color w:val="000000"/>
                <w:kern w:val="0"/>
                <w:sz w:val="21"/>
                <w:szCs w:val="21"/>
                <w:lang w:bidi="ar"/>
              </w:rPr>
              <w:t>0.11~10m</w:t>
            </w:r>
          </w:p>
        </w:tc>
        <w:tc>
          <w:tcPr>
            <w:tcW w:w="3767" w:type="dxa"/>
            <w:tcBorders>
              <w:top w:val="single" w:sz="4" w:space="0" w:color="000000"/>
              <w:left w:val="single" w:sz="4" w:space="0" w:color="000000"/>
              <w:bottom w:val="single" w:sz="4" w:space="0" w:color="000000"/>
              <w:right w:val="single" w:sz="4" w:space="0" w:color="000000"/>
            </w:tcBorders>
            <w:shd w:val="clear" w:color="DDEBF7" w:fill="DDEBF7"/>
            <w:vAlign w:val="center"/>
          </w:tcPr>
          <w:p w:rsidR="009C6014" w:rsidRDefault="00EC4B66">
            <w:pPr>
              <w:jc w:val="left"/>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上视三维避障可视角度：</w:t>
            </w:r>
            <w:r>
              <w:rPr>
                <w:rFonts w:ascii="宋体" w:eastAsia="宋体" w:hAnsi="宋体" w:cs="宋体" w:hint="eastAsia"/>
                <w:color w:val="000000"/>
                <w:kern w:val="0"/>
                <w:sz w:val="21"/>
                <w:szCs w:val="21"/>
                <w:lang w:bidi="ar"/>
              </w:rPr>
              <w:t>180</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58</w:t>
            </w:r>
            <w:r>
              <w:rPr>
                <w:rFonts w:ascii="宋体" w:eastAsia="宋体" w:hAnsi="宋体" w:cs="宋体" w:hint="eastAsia"/>
                <w:color w:val="000000"/>
                <w:kern w:val="0"/>
                <w:sz w:val="21"/>
                <w:szCs w:val="21"/>
                <w:lang w:bidi="ar"/>
              </w:rPr>
              <w:t>°，可视距离</w:t>
            </w:r>
            <w:r>
              <w:rPr>
                <w:rFonts w:ascii="宋体" w:eastAsia="宋体" w:hAnsi="宋体" w:cs="宋体" w:hint="eastAsia"/>
                <w:color w:val="000000"/>
                <w:kern w:val="0"/>
                <w:sz w:val="21"/>
                <w:szCs w:val="21"/>
                <w:lang w:bidi="ar"/>
              </w:rPr>
              <w:t>0.11~10m</w:t>
            </w:r>
            <w:r>
              <w:rPr>
                <w:rFonts w:ascii="宋体" w:eastAsia="宋体" w:hAnsi="宋体" w:cs="宋体" w:hint="eastAsia"/>
                <w:color w:val="000000"/>
                <w:kern w:val="0"/>
                <w:sz w:val="21"/>
                <w:szCs w:val="21"/>
                <w:lang w:bidi="ar"/>
              </w:rPr>
              <w:br/>
            </w:r>
            <w:r>
              <w:rPr>
                <w:rFonts w:ascii="宋体" w:eastAsia="宋体" w:hAnsi="宋体" w:cs="宋体" w:hint="eastAsia"/>
                <w:color w:val="000000"/>
                <w:kern w:val="0"/>
                <w:sz w:val="21"/>
                <w:szCs w:val="21"/>
                <w:lang w:bidi="ar"/>
              </w:rPr>
              <w:t>下视三维避障可视角度：</w:t>
            </w:r>
            <w:r>
              <w:rPr>
                <w:rFonts w:ascii="宋体" w:eastAsia="宋体" w:hAnsi="宋体" w:cs="宋体" w:hint="eastAsia"/>
                <w:color w:val="000000"/>
                <w:kern w:val="0"/>
                <w:sz w:val="21"/>
                <w:szCs w:val="21"/>
                <w:lang w:bidi="ar"/>
              </w:rPr>
              <w:t>58.4</w:t>
            </w:r>
            <w:r>
              <w:rPr>
                <w:rFonts w:ascii="宋体" w:eastAsia="宋体" w:hAnsi="宋体" w:cs="宋体" w:hint="eastAsia"/>
                <w:color w:val="000000"/>
                <w:kern w:val="0"/>
                <w:sz w:val="21"/>
                <w:szCs w:val="21"/>
                <w:lang w:bidi="ar"/>
              </w:rPr>
              <w:t>°×</w:t>
            </w:r>
            <w:r>
              <w:rPr>
                <w:rFonts w:ascii="宋体" w:eastAsia="宋体" w:hAnsi="宋体" w:cs="宋体" w:hint="eastAsia"/>
                <w:color w:val="000000"/>
                <w:kern w:val="0"/>
                <w:sz w:val="21"/>
                <w:szCs w:val="21"/>
                <w:lang w:bidi="ar"/>
              </w:rPr>
              <w:t>45.5</w:t>
            </w:r>
            <w:r>
              <w:rPr>
                <w:rFonts w:ascii="宋体" w:eastAsia="宋体" w:hAnsi="宋体" w:cs="宋体" w:hint="eastAsia"/>
                <w:color w:val="000000"/>
                <w:kern w:val="0"/>
                <w:sz w:val="21"/>
                <w:szCs w:val="21"/>
                <w:lang w:bidi="ar"/>
              </w:rPr>
              <w:t>°，可视距离</w:t>
            </w:r>
            <w:r>
              <w:rPr>
                <w:rFonts w:ascii="宋体" w:eastAsia="宋体" w:hAnsi="宋体" w:cs="宋体" w:hint="eastAsia"/>
                <w:color w:val="000000"/>
                <w:kern w:val="0"/>
                <w:sz w:val="21"/>
                <w:szCs w:val="21"/>
                <w:lang w:bidi="ar"/>
              </w:rPr>
              <w:t>0.11~2.5m</w:t>
            </w:r>
          </w:p>
        </w:tc>
      </w:tr>
    </w:tbl>
    <w:p w:rsidR="009C6014" w:rsidRDefault="009C6014">
      <w:pPr>
        <w:pStyle w:val="BodyText"/>
        <w:snapToGrid w:val="0"/>
        <w:ind w:rightChars="84" w:right="218"/>
        <w:rPr>
          <w:rStyle w:val="NormalCharacter"/>
          <w:sz w:val="21"/>
          <w:szCs w:val="21"/>
        </w:rPr>
      </w:pPr>
    </w:p>
    <w:p w:rsidR="009C6014" w:rsidRDefault="009C6014">
      <w:pPr>
        <w:pStyle w:val="BodyText"/>
        <w:snapToGrid w:val="0"/>
        <w:rPr>
          <w:rStyle w:val="NormalCharacter"/>
          <w:sz w:val="21"/>
          <w:szCs w:val="21"/>
        </w:rPr>
      </w:pPr>
    </w:p>
    <w:p w:rsidR="009C6014" w:rsidRDefault="00EC4B66" w:rsidP="001E6FFC">
      <w:pPr>
        <w:tabs>
          <w:tab w:val="left" w:pos="1050"/>
          <w:tab w:val="right" w:leader="dot" w:pos="9402"/>
        </w:tabs>
        <w:snapToGrid w:val="0"/>
        <w:spacing w:before="240" w:line="600" w:lineRule="exact"/>
        <w:ind w:firstLineChars="1100" w:firstLine="3202"/>
        <w:jc w:val="left"/>
        <w:rPr>
          <w:rStyle w:val="NormalCharacter"/>
          <w:rFonts w:ascii="宋体" w:eastAsia="宋体" w:hAnsi="宋体"/>
          <w:b/>
          <w:w w:val="80"/>
          <w:sz w:val="36"/>
          <w:szCs w:val="36"/>
        </w:rPr>
      </w:pPr>
      <w:r>
        <w:rPr>
          <w:rStyle w:val="NormalCharacter"/>
          <w:rFonts w:ascii="宋体" w:eastAsia="宋体" w:hAnsi="宋体"/>
          <w:b/>
          <w:w w:val="80"/>
          <w:sz w:val="36"/>
          <w:szCs w:val="36"/>
        </w:rPr>
        <w:t>第四章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评审方法和程序</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一、采购人委托采购代理机构组织询价采购活动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成立询价小组，由采购人代表和有关专家依法组成。</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投标人的法定代表人或被委托授权人须持身份证准时参加询价采购会。</w:t>
      </w:r>
    </w:p>
    <w:p w:rsidR="009C6014" w:rsidRDefault="00EC4B66">
      <w:pPr>
        <w:snapToGrid w:val="0"/>
        <w:spacing w:line="420" w:lineRule="exact"/>
        <w:ind w:firstLineChars="206" w:firstLine="496"/>
        <w:rPr>
          <w:rStyle w:val="NormalCharacter"/>
          <w:rFonts w:ascii="宋体" w:eastAsia="宋体" w:hAnsi="宋体"/>
          <w:sz w:val="24"/>
          <w:szCs w:val="24"/>
        </w:rPr>
      </w:pPr>
      <w:r>
        <w:rPr>
          <w:rStyle w:val="NormalCharacter"/>
          <w:rFonts w:ascii="宋体" w:eastAsia="宋体" w:hAnsi="宋体" w:cs="宋体"/>
          <w:b/>
          <w:bCs/>
          <w:sz w:val="24"/>
          <w:szCs w:val="24"/>
        </w:rPr>
        <w:t>二、开标</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开标时间：</w:t>
      </w:r>
      <w:r>
        <w:rPr>
          <w:rStyle w:val="NormalCharacter"/>
          <w:rFonts w:ascii="宋体" w:eastAsia="宋体" w:hAnsi="宋体"/>
          <w:b/>
          <w:sz w:val="24"/>
          <w:szCs w:val="24"/>
          <w:u w:val="thick" w:color="000000"/>
        </w:rPr>
        <w:t>202</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年</w:t>
      </w:r>
      <w:r>
        <w:rPr>
          <w:rStyle w:val="NormalCharacter"/>
          <w:rFonts w:ascii="宋体" w:eastAsia="宋体" w:hAnsi="宋体" w:hint="eastAsia"/>
          <w:b/>
          <w:sz w:val="24"/>
          <w:szCs w:val="24"/>
          <w:u w:val="thick" w:color="000000"/>
        </w:rPr>
        <w:t>2</w:t>
      </w:r>
      <w:r>
        <w:rPr>
          <w:rStyle w:val="NormalCharacter"/>
          <w:rFonts w:ascii="宋体" w:eastAsia="宋体" w:hAnsi="宋体"/>
          <w:b/>
          <w:sz w:val="24"/>
          <w:szCs w:val="24"/>
          <w:u w:val="thick" w:color="000000"/>
        </w:rPr>
        <w:t>月</w:t>
      </w:r>
      <w:r w:rsidR="001E6FFC">
        <w:rPr>
          <w:rStyle w:val="NormalCharacter"/>
          <w:rFonts w:ascii="宋体" w:eastAsia="宋体" w:hAnsi="宋体" w:hint="eastAsia"/>
          <w:b/>
          <w:sz w:val="24"/>
          <w:szCs w:val="24"/>
          <w:u w:val="thick" w:color="000000"/>
        </w:rPr>
        <w:t xml:space="preserve"> 17</w:t>
      </w:r>
      <w:bookmarkStart w:id="0" w:name="_GoBack"/>
      <w:bookmarkEnd w:id="0"/>
      <w:r>
        <w:rPr>
          <w:rStyle w:val="NormalCharacter"/>
          <w:rFonts w:ascii="宋体" w:eastAsia="宋体" w:hAnsi="宋体"/>
          <w:b/>
          <w:sz w:val="24"/>
          <w:szCs w:val="24"/>
          <w:u w:val="thick" w:color="000000"/>
        </w:rPr>
        <w:t>日</w:t>
      </w:r>
      <w:r>
        <w:rPr>
          <w:rStyle w:val="NormalCharacter"/>
          <w:rFonts w:ascii="宋体" w:eastAsia="宋体" w:hAnsi="宋体" w:hint="eastAsia"/>
          <w:b/>
          <w:sz w:val="24"/>
          <w:szCs w:val="24"/>
          <w:u w:val="thick" w:color="000000"/>
        </w:rPr>
        <w:t>14</w:t>
      </w:r>
      <w:r>
        <w:rPr>
          <w:rStyle w:val="NormalCharacter"/>
          <w:rFonts w:ascii="宋体" w:eastAsia="宋体" w:hAnsi="宋体"/>
          <w:b/>
          <w:sz w:val="24"/>
          <w:szCs w:val="24"/>
          <w:u w:val="thick" w:color="000000"/>
        </w:rPr>
        <w:t>点</w:t>
      </w:r>
      <w:r>
        <w:rPr>
          <w:rStyle w:val="NormalCharacter"/>
          <w:rFonts w:ascii="宋体" w:eastAsia="宋体" w:hAnsi="宋体" w:hint="eastAsia"/>
          <w:b/>
          <w:sz w:val="24"/>
          <w:szCs w:val="24"/>
          <w:u w:val="thick" w:color="000000"/>
        </w:rPr>
        <w:t>00</w:t>
      </w:r>
      <w:r>
        <w:rPr>
          <w:rStyle w:val="NormalCharacter"/>
          <w:rFonts w:ascii="宋体" w:eastAsia="宋体" w:hAnsi="宋体"/>
          <w:b/>
          <w:sz w:val="24"/>
          <w:szCs w:val="24"/>
          <w:u w:val="thick" w:color="000000"/>
        </w:rPr>
        <w:t>分</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开标地点：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采购代理机构主持开标并记录，及时处理投标人代表提出的询问或者回避申请。</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投标人不足</w:t>
      </w:r>
      <w:r>
        <w:rPr>
          <w:rStyle w:val="NormalCharacter"/>
          <w:rFonts w:ascii="宋体" w:eastAsia="宋体" w:hAnsi="宋体"/>
          <w:sz w:val="24"/>
          <w:szCs w:val="24"/>
        </w:rPr>
        <w:t>3</w:t>
      </w:r>
      <w:r>
        <w:rPr>
          <w:rStyle w:val="NormalCharacter"/>
          <w:rFonts w:ascii="宋体" w:eastAsia="宋体" w:hAnsi="宋体"/>
          <w:sz w:val="24"/>
          <w:szCs w:val="24"/>
        </w:rPr>
        <w:t>家的不得开标。</w:t>
      </w:r>
    </w:p>
    <w:p w:rsidR="009C6014" w:rsidRDefault="00EC4B66">
      <w:pPr>
        <w:snapToGrid w:val="0"/>
        <w:spacing w:line="420" w:lineRule="exact"/>
        <w:ind w:firstLineChars="206" w:firstLine="496"/>
        <w:rPr>
          <w:rStyle w:val="NormalCharacter"/>
          <w:rFonts w:ascii="宋体" w:eastAsia="宋体" w:hAnsi="宋体"/>
          <w:sz w:val="24"/>
          <w:szCs w:val="24"/>
        </w:rPr>
      </w:pPr>
      <w:r>
        <w:rPr>
          <w:rStyle w:val="NormalCharacter"/>
          <w:rFonts w:ascii="宋体" w:eastAsia="宋体" w:hAnsi="宋体" w:cs="宋体"/>
          <w:b/>
          <w:bCs/>
          <w:sz w:val="24"/>
          <w:szCs w:val="24"/>
        </w:rPr>
        <w:t>三、资格审查</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采购人将委托询价小组对各供应商的资格进行审查（含信用记录审查），审查通过方可参与项目的询价。</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资格审查时间：</w:t>
      </w:r>
      <w:r>
        <w:rPr>
          <w:rStyle w:val="NormalCharacter"/>
          <w:rFonts w:ascii="宋体" w:eastAsia="宋体" w:hAnsi="宋体"/>
          <w:b/>
          <w:sz w:val="24"/>
          <w:szCs w:val="24"/>
          <w:u w:val="thick" w:color="000000"/>
        </w:rPr>
        <w:t>开标结束后当即开始</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资格审查地点：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资格审查合格的供应商进入评标。</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合格投标人不足</w:t>
      </w:r>
      <w:r>
        <w:rPr>
          <w:rStyle w:val="NormalCharacter"/>
          <w:rFonts w:ascii="宋体" w:eastAsia="宋体" w:hAnsi="宋体"/>
          <w:sz w:val="24"/>
          <w:szCs w:val="24"/>
        </w:rPr>
        <w:t>3</w:t>
      </w:r>
      <w:r>
        <w:rPr>
          <w:rStyle w:val="NormalCharacter"/>
          <w:rFonts w:ascii="宋体" w:eastAsia="宋体" w:hAnsi="宋体"/>
          <w:sz w:val="24"/>
          <w:szCs w:val="24"/>
        </w:rPr>
        <w:t>家的，不得评标。</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资格审查标准：</w:t>
      </w:r>
    </w:p>
    <w:p w:rsidR="009C6014" w:rsidRDefault="00EC4B66">
      <w:pPr>
        <w:snapToGrid w:val="0"/>
        <w:spacing w:line="420" w:lineRule="exact"/>
        <w:jc w:val="center"/>
        <w:rPr>
          <w:rStyle w:val="NormalCharacter"/>
          <w:rFonts w:ascii="宋体" w:eastAsia="宋体" w:hAnsi="宋体"/>
          <w:b/>
          <w:sz w:val="24"/>
          <w:szCs w:val="24"/>
        </w:rPr>
      </w:pPr>
      <w:r>
        <w:rPr>
          <w:rStyle w:val="NormalCharacter"/>
          <w:rFonts w:ascii="宋体" w:eastAsia="宋体" w:hAnsi="宋体"/>
          <w:sz w:val="24"/>
          <w:szCs w:val="24"/>
        </w:rPr>
        <w:t>资格后审审查标准一览表</w:t>
      </w:r>
    </w:p>
    <w:tbl>
      <w:tblPr>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6"/>
        <w:gridCol w:w="6610"/>
        <w:gridCol w:w="1883"/>
      </w:tblGrid>
      <w:tr w:rsidR="009C6014">
        <w:trPr>
          <w:trHeight w:val="891"/>
          <w:tblHeader/>
        </w:trPr>
        <w:tc>
          <w:tcPr>
            <w:tcW w:w="59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序号</w:t>
            </w:r>
          </w:p>
        </w:tc>
        <w:tc>
          <w:tcPr>
            <w:tcW w:w="6610"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资格审查条款</w:t>
            </w:r>
          </w:p>
        </w:tc>
        <w:tc>
          <w:tcPr>
            <w:tcW w:w="188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标准：唯一性判断条件是与否</w:t>
            </w:r>
          </w:p>
        </w:tc>
      </w:tr>
      <w:tr w:rsidR="009C6014">
        <w:trPr>
          <w:trHeight w:val="1282"/>
        </w:trPr>
        <w:tc>
          <w:tcPr>
            <w:tcW w:w="59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lastRenderedPageBreak/>
              <w:t>1</w:t>
            </w:r>
          </w:p>
        </w:tc>
        <w:tc>
          <w:tcPr>
            <w:tcW w:w="6610"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提供投标人具有本项目需求产品经营范围的《营业执照》（副本）及《税务登记证》（副本）（提供新版</w:t>
            </w:r>
            <w:r>
              <w:rPr>
                <w:rStyle w:val="NormalCharacter"/>
                <w:rFonts w:ascii="宋体" w:eastAsia="宋体" w:hAnsi="宋体"/>
                <w:sz w:val="24"/>
                <w:szCs w:val="24"/>
              </w:rPr>
              <w:t>“</w:t>
            </w:r>
            <w:r>
              <w:rPr>
                <w:rStyle w:val="NormalCharacter"/>
                <w:rFonts w:ascii="宋体" w:eastAsia="宋体" w:hAnsi="宋体"/>
                <w:sz w:val="24"/>
                <w:szCs w:val="24"/>
              </w:rPr>
              <w:t>三证合一</w:t>
            </w:r>
            <w:r>
              <w:rPr>
                <w:rStyle w:val="NormalCharacter"/>
                <w:rFonts w:ascii="宋体" w:eastAsia="宋体" w:hAnsi="宋体"/>
                <w:sz w:val="24"/>
                <w:szCs w:val="24"/>
              </w:rPr>
              <w:t>”</w:t>
            </w:r>
            <w:r>
              <w:rPr>
                <w:rStyle w:val="NormalCharacter"/>
                <w:rFonts w:ascii="宋体" w:eastAsia="宋体" w:hAnsi="宋体"/>
                <w:sz w:val="24"/>
                <w:szCs w:val="24"/>
              </w:rPr>
              <w:t>营业执照的除外）原件的复印件（须加盖公章）。</w:t>
            </w:r>
          </w:p>
        </w:tc>
        <w:tc>
          <w:tcPr>
            <w:tcW w:w="188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是（</w:t>
            </w:r>
            <w:r>
              <w:rPr>
                <w:rStyle w:val="NormalCharacter"/>
                <w:rFonts w:ascii="宋体" w:eastAsia="宋体" w:hAnsi="宋体"/>
                <w:sz w:val="24"/>
                <w:szCs w:val="24"/>
              </w:rPr>
              <w:t>√</w:t>
            </w:r>
            <w:r>
              <w:rPr>
                <w:rStyle w:val="NormalCharacter"/>
                <w:rFonts w:ascii="宋体" w:eastAsia="宋体" w:hAnsi="宋体"/>
                <w:sz w:val="24"/>
                <w:szCs w:val="24"/>
              </w:rPr>
              <w:t>）否（</w:t>
            </w:r>
            <w:r>
              <w:rPr>
                <w:rStyle w:val="NormalCharacter"/>
                <w:rFonts w:ascii="宋体" w:eastAsia="宋体" w:hAnsi="宋体"/>
                <w:sz w:val="24"/>
                <w:szCs w:val="24"/>
              </w:rPr>
              <w:t>×</w:t>
            </w:r>
            <w:r>
              <w:rPr>
                <w:rStyle w:val="NormalCharacter"/>
                <w:rFonts w:ascii="宋体" w:eastAsia="宋体" w:hAnsi="宋体"/>
                <w:sz w:val="24"/>
                <w:szCs w:val="24"/>
              </w:rPr>
              <w:t>）</w:t>
            </w:r>
          </w:p>
        </w:tc>
      </w:tr>
      <w:tr w:rsidR="009C6014">
        <w:trPr>
          <w:trHeight w:val="1282"/>
        </w:trPr>
        <w:tc>
          <w:tcPr>
            <w:tcW w:w="59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6610"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投标供应</w:t>
            </w:r>
            <w:proofErr w:type="gramStart"/>
            <w:r>
              <w:rPr>
                <w:rStyle w:val="NormalCharacter"/>
                <w:rFonts w:ascii="宋体" w:eastAsia="宋体" w:hAnsi="宋体"/>
                <w:sz w:val="24"/>
                <w:szCs w:val="24"/>
              </w:rPr>
              <w:t>商法定</w:t>
            </w:r>
            <w:proofErr w:type="gramEnd"/>
            <w:r>
              <w:rPr>
                <w:rStyle w:val="NormalCharacter"/>
                <w:rFonts w:ascii="宋体" w:eastAsia="宋体" w:hAnsi="宋体"/>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ascii="宋体" w:eastAsia="宋体" w:hAnsi="宋体" w:cs="宋体" w:hint="eastAsia"/>
                <w:bCs/>
                <w:kern w:val="0"/>
                <w:sz w:val="24"/>
                <w:szCs w:val="24"/>
              </w:rPr>
              <w:t>提供与供应商签订的有效劳动合同复印件</w:t>
            </w:r>
            <w:r>
              <w:rPr>
                <w:rStyle w:val="NormalCharacter"/>
                <w:rFonts w:ascii="宋体" w:eastAsia="宋体" w:hAnsi="宋体"/>
                <w:sz w:val="24"/>
                <w:szCs w:val="24"/>
              </w:rPr>
              <w:t>】（须加盖公章）。</w:t>
            </w:r>
          </w:p>
        </w:tc>
        <w:tc>
          <w:tcPr>
            <w:tcW w:w="188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是（</w:t>
            </w:r>
            <w:r>
              <w:rPr>
                <w:rStyle w:val="NormalCharacter"/>
                <w:rFonts w:ascii="宋体" w:eastAsia="宋体" w:hAnsi="宋体"/>
                <w:sz w:val="24"/>
                <w:szCs w:val="24"/>
              </w:rPr>
              <w:t>√</w:t>
            </w:r>
            <w:r>
              <w:rPr>
                <w:rStyle w:val="NormalCharacter"/>
                <w:rFonts w:ascii="宋体" w:eastAsia="宋体" w:hAnsi="宋体"/>
                <w:sz w:val="24"/>
                <w:szCs w:val="24"/>
              </w:rPr>
              <w:t>）否（</w:t>
            </w:r>
            <w:r>
              <w:rPr>
                <w:rStyle w:val="NormalCharacter"/>
                <w:rFonts w:ascii="宋体" w:eastAsia="宋体" w:hAnsi="宋体"/>
                <w:sz w:val="24"/>
                <w:szCs w:val="24"/>
              </w:rPr>
              <w:t>×</w:t>
            </w:r>
            <w:r>
              <w:rPr>
                <w:rStyle w:val="NormalCharacter"/>
                <w:rFonts w:ascii="宋体" w:eastAsia="宋体" w:hAnsi="宋体"/>
                <w:sz w:val="24"/>
                <w:szCs w:val="24"/>
              </w:rPr>
              <w:t>）</w:t>
            </w:r>
          </w:p>
        </w:tc>
      </w:tr>
      <w:tr w:rsidR="009C6014">
        <w:trPr>
          <w:trHeight w:val="1282"/>
        </w:trPr>
        <w:tc>
          <w:tcPr>
            <w:tcW w:w="59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6610"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投标人须提供参与本次项目政府采购活动前三年内在经营活动中没有重大违法记录的书面《无重大违法记录声明函》的原件，同时须加盖公章（红章）。</w:t>
            </w:r>
          </w:p>
        </w:tc>
        <w:tc>
          <w:tcPr>
            <w:tcW w:w="188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是（</w:t>
            </w:r>
            <w:r>
              <w:rPr>
                <w:rStyle w:val="NormalCharacter"/>
                <w:rFonts w:ascii="宋体" w:eastAsia="宋体" w:hAnsi="宋体"/>
                <w:sz w:val="24"/>
                <w:szCs w:val="24"/>
              </w:rPr>
              <w:t>√</w:t>
            </w:r>
            <w:r>
              <w:rPr>
                <w:rStyle w:val="NormalCharacter"/>
                <w:rFonts w:ascii="宋体" w:eastAsia="宋体" w:hAnsi="宋体"/>
                <w:sz w:val="24"/>
                <w:szCs w:val="24"/>
              </w:rPr>
              <w:t>）否（</w:t>
            </w:r>
            <w:r>
              <w:rPr>
                <w:rStyle w:val="NormalCharacter"/>
                <w:rFonts w:ascii="宋体" w:eastAsia="宋体" w:hAnsi="宋体"/>
                <w:sz w:val="24"/>
                <w:szCs w:val="24"/>
              </w:rPr>
              <w:t>×</w:t>
            </w:r>
            <w:r>
              <w:rPr>
                <w:rStyle w:val="NormalCharacter"/>
                <w:rFonts w:ascii="宋体" w:eastAsia="宋体" w:hAnsi="宋体"/>
                <w:sz w:val="24"/>
                <w:szCs w:val="24"/>
              </w:rPr>
              <w:t>）</w:t>
            </w:r>
          </w:p>
        </w:tc>
      </w:tr>
      <w:tr w:rsidR="009C6014">
        <w:trPr>
          <w:trHeight w:val="1292"/>
        </w:trPr>
        <w:tc>
          <w:tcPr>
            <w:tcW w:w="59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6610"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投标人还须提供询价采购文件第八章询价响</w:t>
            </w:r>
            <w:r>
              <w:rPr>
                <w:rStyle w:val="NormalCharacter"/>
                <w:rFonts w:ascii="宋体" w:eastAsia="宋体" w:hAnsi="宋体"/>
                <w:sz w:val="24"/>
                <w:szCs w:val="24"/>
              </w:rPr>
              <w:t>应文件组成及格式内</w:t>
            </w:r>
            <w:r>
              <w:rPr>
                <w:rStyle w:val="NormalCharacter"/>
                <w:rFonts w:ascii="宋体" w:eastAsia="宋体" w:hAnsi="宋体"/>
                <w:sz w:val="24"/>
                <w:szCs w:val="24"/>
              </w:rPr>
              <w:t>“</w:t>
            </w:r>
            <w:r>
              <w:rPr>
                <w:rStyle w:val="NormalCharacter"/>
                <w:rFonts w:ascii="宋体" w:eastAsia="宋体" w:hAnsi="宋体"/>
                <w:sz w:val="24"/>
                <w:szCs w:val="24"/>
              </w:rPr>
              <w:t>三、</w:t>
            </w:r>
            <w:r>
              <w:rPr>
                <w:rStyle w:val="NormalCharacter"/>
                <w:rFonts w:ascii="宋体" w:eastAsia="宋体" w:hAnsi="宋体"/>
                <w:sz w:val="24"/>
                <w:szCs w:val="24"/>
              </w:rPr>
              <w:t>A</w:t>
            </w:r>
            <w:r>
              <w:rPr>
                <w:rStyle w:val="NormalCharacter"/>
                <w:rFonts w:ascii="宋体" w:eastAsia="宋体" w:hAnsi="宋体"/>
                <w:sz w:val="24"/>
                <w:szCs w:val="24"/>
              </w:rPr>
              <w:t>、</w:t>
            </w:r>
            <w:r>
              <w:rPr>
                <w:rStyle w:val="NormalCharacter"/>
                <w:rFonts w:ascii="宋体" w:eastAsia="宋体" w:hAnsi="宋体"/>
                <w:sz w:val="24"/>
                <w:szCs w:val="24"/>
              </w:rPr>
              <w:t>A.2</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中的</w:t>
            </w:r>
            <w:r>
              <w:rPr>
                <w:rStyle w:val="NormalCharacter"/>
                <w:rFonts w:ascii="宋体" w:eastAsia="宋体" w:hAnsi="宋体"/>
                <w:sz w:val="24"/>
                <w:szCs w:val="24"/>
              </w:rPr>
              <w:t>“</w:t>
            </w:r>
            <w:r>
              <w:rPr>
                <w:rStyle w:val="NormalCharacter"/>
                <w:rFonts w:ascii="宋体" w:eastAsia="宋体" w:hAnsi="宋体"/>
                <w:sz w:val="24"/>
                <w:szCs w:val="24"/>
              </w:rPr>
              <w:t>资格后审材料相关文件格式</w:t>
            </w:r>
            <w:r>
              <w:rPr>
                <w:rStyle w:val="NormalCharacter"/>
                <w:rFonts w:ascii="宋体" w:eastAsia="宋体" w:hAnsi="宋体"/>
                <w:sz w:val="24"/>
                <w:szCs w:val="24"/>
              </w:rPr>
              <w:t>”</w:t>
            </w:r>
            <w:r>
              <w:rPr>
                <w:rStyle w:val="NormalCharacter"/>
                <w:rFonts w:ascii="宋体" w:eastAsia="宋体" w:hAnsi="宋体"/>
                <w:sz w:val="24"/>
                <w:szCs w:val="24"/>
              </w:rPr>
              <w:t>下的：关于资格文件的</w:t>
            </w:r>
            <w:proofErr w:type="gramStart"/>
            <w:r>
              <w:rPr>
                <w:rStyle w:val="NormalCharacter"/>
                <w:rFonts w:ascii="宋体" w:eastAsia="宋体" w:hAnsi="宋体"/>
                <w:sz w:val="24"/>
                <w:szCs w:val="24"/>
              </w:rPr>
              <w:t>声明函与投标人</w:t>
            </w:r>
            <w:proofErr w:type="gramEnd"/>
            <w:r>
              <w:rPr>
                <w:rStyle w:val="NormalCharacter"/>
                <w:rFonts w:ascii="宋体" w:eastAsia="宋体" w:hAnsi="宋体"/>
                <w:sz w:val="24"/>
                <w:szCs w:val="24"/>
              </w:rPr>
              <w:t>一般情况表。</w:t>
            </w:r>
          </w:p>
        </w:tc>
        <w:tc>
          <w:tcPr>
            <w:tcW w:w="188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是（</w:t>
            </w:r>
            <w:r>
              <w:rPr>
                <w:rStyle w:val="NormalCharacter"/>
                <w:rFonts w:ascii="宋体" w:eastAsia="宋体" w:hAnsi="宋体"/>
                <w:sz w:val="24"/>
                <w:szCs w:val="24"/>
              </w:rPr>
              <w:t>√</w:t>
            </w:r>
            <w:r>
              <w:rPr>
                <w:rStyle w:val="NormalCharacter"/>
                <w:rFonts w:ascii="宋体" w:eastAsia="宋体" w:hAnsi="宋体"/>
                <w:sz w:val="24"/>
                <w:szCs w:val="24"/>
              </w:rPr>
              <w:t>）否（</w:t>
            </w:r>
            <w:r>
              <w:rPr>
                <w:rStyle w:val="NormalCharacter"/>
                <w:rFonts w:ascii="宋体" w:eastAsia="宋体" w:hAnsi="宋体"/>
                <w:sz w:val="24"/>
                <w:szCs w:val="24"/>
              </w:rPr>
              <w:t>×</w:t>
            </w:r>
            <w:r>
              <w:rPr>
                <w:rStyle w:val="NormalCharacter"/>
                <w:rFonts w:ascii="宋体" w:eastAsia="宋体" w:hAnsi="宋体"/>
                <w:sz w:val="24"/>
                <w:szCs w:val="24"/>
              </w:rPr>
              <w:t>）</w:t>
            </w:r>
          </w:p>
        </w:tc>
      </w:tr>
    </w:tbl>
    <w:p w:rsidR="009C6014" w:rsidRDefault="00EC4B66">
      <w:pPr>
        <w:snapToGrid w:val="0"/>
        <w:spacing w:line="420" w:lineRule="exact"/>
        <w:ind w:firstLineChars="202" w:firstLine="487"/>
        <w:rPr>
          <w:rStyle w:val="NormalCharacter"/>
          <w:rFonts w:ascii="宋体" w:eastAsia="宋体" w:hAnsi="宋体"/>
          <w:b/>
          <w:sz w:val="24"/>
          <w:szCs w:val="24"/>
        </w:rPr>
      </w:pPr>
      <w:r>
        <w:rPr>
          <w:rStyle w:val="NormalCharacter"/>
          <w:rFonts w:ascii="宋体" w:eastAsia="宋体" w:hAnsi="宋体"/>
          <w:b/>
          <w:sz w:val="24"/>
          <w:szCs w:val="24"/>
        </w:rPr>
        <w:t>四、评标</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（一）询价评标事项</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询价评标时间：</w:t>
      </w:r>
      <w:r>
        <w:rPr>
          <w:rStyle w:val="NormalCharacter"/>
          <w:rFonts w:ascii="宋体" w:eastAsia="宋体" w:hAnsi="宋体"/>
          <w:b/>
          <w:sz w:val="24"/>
          <w:szCs w:val="24"/>
          <w:u w:val="thick" w:color="000000"/>
        </w:rPr>
        <w:t>资格审查结束后当即开始</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评标地点：</w:t>
      </w:r>
      <w:r>
        <w:rPr>
          <w:rStyle w:val="NormalCharacter"/>
          <w:rFonts w:ascii="宋体" w:eastAsia="宋体" w:hAnsi="宋体" w:cs="宋体"/>
          <w:b/>
          <w:bCs/>
          <w:sz w:val="24"/>
          <w:szCs w:val="24"/>
          <w:u w:val="single" w:color="000000"/>
        </w:rPr>
        <w:t>南通市图书馆综合服务中心</w:t>
      </w:r>
      <w:r>
        <w:rPr>
          <w:rStyle w:val="NormalCharacter"/>
          <w:rFonts w:ascii="宋体" w:eastAsia="宋体" w:hAnsi="宋体" w:cs="宋体"/>
          <w:b/>
          <w:bCs/>
          <w:sz w:val="24"/>
          <w:szCs w:val="24"/>
          <w:u w:val="single" w:color="000000"/>
        </w:rPr>
        <w:t>1008</w:t>
      </w:r>
      <w:r>
        <w:rPr>
          <w:rStyle w:val="NormalCharacter"/>
          <w:rFonts w:ascii="宋体" w:eastAsia="宋体" w:hAnsi="宋体" w:cs="宋体"/>
          <w:b/>
          <w:bCs/>
          <w:sz w:val="24"/>
          <w:szCs w:val="24"/>
          <w:u w:val="single" w:color="000000"/>
        </w:rPr>
        <w:t>会议室，如有变动另行通知</w:t>
      </w:r>
      <w:r>
        <w:rPr>
          <w:rStyle w:val="NormalCharacter"/>
          <w:rFonts w:ascii="宋体" w:eastAsia="宋体" w:hAnsi="宋体"/>
          <w:sz w:val="24"/>
          <w:szCs w:val="24"/>
        </w:rPr>
        <w:t>。</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询价小组负责具体的询价评标事务，并独立履行以下职责：</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）询价响应文件是否符合询价文件的要求，并做出评价；</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）可以要求投标人对询价响应文件有关事项做出解释或澄清；</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3</w:t>
      </w:r>
      <w:r>
        <w:rPr>
          <w:rStyle w:val="NormalCharacter"/>
          <w:rFonts w:ascii="宋体" w:eastAsia="宋体" w:hAnsi="宋体"/>
          <w:sz w:val="24"/>
          <w:szCs w:val="24"/>
        </w:rPr>
        <w:t>）按询价文件载明的方法，价格由低到高按次序排列，推荐排名第一的投标人为本项目成交人；</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4</w:t>
      </w:r>
      <w:r>
        <w:rPr>
          <w:rStyle w:val="NormalCharacter"/>
          <w:rFonts w:ascii="宋体" w:eastAsia="宋体" w:hAnsi="宋体"/>
          <w:sz w:val="24"/>
          <w:szCs w:val="24"/>
        </w:rPr>
        <w:t>）询价采购活动开始后，直到就项目成交结果发出成交通知书并授予成交人合同为止，凡属于评审、澄清、评价和比较询价响应的所有资料及有关授予合同等的相关信息，都不应向投标人或与询价评审比较工作无关的其第三方及人员泄露；</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5</w:t>
      </w:r>
      <w:r>
        <w:rPr>
          <w:rStyle w:val="NormalCharacter"/>
          <w:rFonts w:ascii="宋体" w:eastAsia="宋体" w:hAnsi="宋体"/>
          <w:sz w:val="24"/>
          <w:szCs w:val="24"/>
        </w:rPr>
        <w:t>）在询价响应文件的评审、澄清、评价和比较以及最终授予合同的过程中，投标人对采购人和询价小组成员有施加影响的任何行为，都将取消其可能的成交资格。</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询价小组成员应当履行下列义务：</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）遵纪守法，客观、</w:t>
      </w:r>
      <w:r>
        <w:rPr>
          <w:rStyle w:val="NormalCharacter"/>
          <w:rFonts w:ascii="宋体" w:eastAsia="宋体" w:hAnsi="宋体"/>
          <w:sz w:val="24"/>
          <w:szCs w:val="24"/>
        </w:rPr>
        <w:t>公正、廉洁地履行职责；</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lastRenderedPageBreak/>
        <w:t>（</w:t>
      </w:r>
      <w:r>
        <w:rPr>
          <w:rStyle w:val="NormalCharacter"/>
          <w:rFonts w:ascii="宋体" w:eastAsia="宋体" w:hAnsi="宋体"/>
          <w:sz w:val="24"/>
          <w:szCs w:val="24"/>
        </w:rPr>
        <w:t>2</w:t>
      </w:r>
      <w:r>
        <w:rPr>
          <w:rStyle w:val="NormalCharacter"/>
          <w:rFonts w:ascii="宋体" w:eastAsia="宋体" w:hAnsi="宋体"/>
          <w:sz w:val="24"/>
          <w:szCs w:val="24"/>
        </w:rPr>
        <w:t>）按照询价文件规定的方法进行，对询价评审与比较的意见承担个人责任；</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3</w:t>
      </w:r>
      <w:r>
        <w:rPr>
          <w:rStyle w:val="NormalCharacter"/>
          <w:rFonts w:ascii="宋体" w:eastAsia="宋体" w:hAnsi="宋体"/>
          <w:sz w:val="24"/>
          <w:szCs w:val="24"/>
        </w:rPr>
        <w:t>）对询价评审过程和结果，以及投标人的商业秘密保密；</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4</w:t>
      </w:r>
      <w:r>
        <w:rPr>
          <w:rStyle w:val="NormalCharacter"/>
          <w:rFonts w:ascii="宋体" w:eastAsia="宋体" w:hAnsi="宋体"/>
          <w:sz w:val="24"/>
          <w:szCs w:val="24"/>
        </w:rPr>
        <w:t>）配合相关部门进行的投诉处理工作；</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5</w:t>
      </w:r>
      <w:r>
        <w:rPr>
          <w:rStyle w:val="NormalCharacter"/>
          <w:rFonts w:ascii="宋体" w:eastAsia="宋体" w:hAnsi="宋体"/>
          <w:sz w:val="24"/>
          <w:szCs w:val="24"/>
        </w:rPr>
        <w:t>）配合招标采购单位答复投标人提出的质疑。</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（二）询价评审方法</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对合格投标人所提供的询价响应文件内的询价技术</w:t>
      </w:r>
      <w:proofErr w:type="gramStart"/>
      <w:r>
        <w:rPr>
          <w:rStyle w:val="NormalCharacter"/>
          <w:rFonts w:ascii="宋体" w:eastAsia="宋体" w:hAnsi="宋体"/>
          <w:sz w:val="24"/>
          <w:szCs w:val="24"/>
        </w:rPr>
        <w:t>响文件</w:t>
      </w:r>
      <w:proofErr w:type="gramEnd"/>
      <w:r>
        <w:rPr>
          <w:rStyle w:val="NormalCharacter"/>
          <w:rFonts w:ascii="宋体" w:eastAsia="宋体" w:hAnsi="宋体"/>
          <w:sz w:val="24"/>
          <w:szCs w:val="24"/>
        </w:rPr>
        <w:t>进行评选。</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询价小组严格按照询价文件的规定要求、条件标准，对投标人所提供的完整计划标的物采购的服务是否符合采购需求，对其质量和服务等实质性响应内容进行比较评价。具体如下表：</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8788"/>
      </w:tblGrid>
      <w:tr w:rsidR="009C6014">
        <w:trPr>
          <w:trHeight w:val="406"/>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kern w:val="0"/>
                <w:sz w:val="24"/>
                <w:szCs w:val="24"/>
              </w:rPr>
            </w:pPr>
            <w:r>
              <w:rPr>
                <w:rStyle w:val="NormalCharacter"/>
                <w:rFonts w:ascii="宋体" w:eastAsia="宋体" w:hAnsi="宋体"/>
                <w:kern w:val="0"/>
                <w:sz w:val="24"/>
                <w:szCs w:val="24"/>
              </w:rPr>
              <w:t>序号</w:t>
            </w:r>
          </w:p>
        </w:tc>
        <w:tc>
          <w:tcPr>
            <w:tcW w:w="8788"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kern w:val="0"/>
                <w:sz w:val="24"/>
                <w:szCs w:val="24"/>
              </w:rPr>
            </w:pPr>
            <w:r>
              <w:rPr>
                <w:rStyle w:val="NormalCharacter"/>
                <w:rFonts w:ascii="宋体" w:eastAsia="宋体" w:hAnsi="宋体"/>
                <w:kern w:val="0"/>
                <w:sz w:val="24"/>
                <w:szCs w:val="24"/>
              </w:rPr>
              <w:t>询价响应评审比较内容</w:t>
            </w:r>
          </w:p>
        </w:tc>
      </w:tr>
      <w:tr w:rsidR="009C6014">
        <w:trPr>
          <w:trHeight w:val="406"/>
        </w:trPr>
        <w:tc>
          <w:tcPr>
            <w:tcW w:w="851"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1</w:t>
            </w:r>
            <w:r>
              <w:rPr>
                <w:rStyle w:val="NormalCharacter"/>
                <w:rFonts w:ascii="宋体" w:eastAsia="宋体" w:hAnsi="宋体"/>
                <w:kern w:val="0"/>
                <w:sz w:val="24"/>
                <w:szCs w:val="24"/>
              </w:rPr>
              <w:t>）</w:t>
            </w:r>
          </w:p>
        </w:tc>
        <w:tc>
          <w:tcPr>
            <w:tcW w:w="8788"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供应商提供的技术响应是否满足询价文件要求，包含交货时间、付款方式、质保期、售后服务等；</w:t>
            </w:r>
          </w:p>
        </w:tc>
      </w:tr>
      <w:tr w:rsidR="009C6014">
        <w:trPr>
          <w:trHeight w:val="406"/>
        </w:trPr>
        <w:tc>
          <w:tcPr>
            <w:tcW w:w="85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0"/>
              </w:tabs>
              <w:snapToGrid w:val="0"/>
              <w:spacing w:line="420" w:lineRule="exact"/>
              <w:jc w:val="center"/>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2</w:t>
            </w:r>
            <w:r>
              <w:rPr>
                <w:rStyle w:val="NormalCharacter"/>
                <w:rFonts w:ascii="宋体" w:eastAsia="宋体" w:hAnsi="宋体"/>
                <w:kern w:val="0"/>
                <w:sz w:val="24"/>
                <w:szCs w:val="24"/>
              </w:rPr>
              <w:t>）</w:t>
            </w:r>
          </w:p>
        </w:tc>
        <w:tc>
          <w:tcPr>
            <w:tcW w:w="8788"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提供的售后服务内容是否满足询价文件要求；</w:t>
            </w:r>
          </w:p>
        </w:tc>
      </w:tr>
    </w:tbl>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判定符合采购需求、质量和服务相等的投标人后，针对其报价进行最终判定。</w:t>
      </w:r>
    </w:p>
    <w:p w:rsidR="009C6014" w:rsidRDefault="00EC4B66" w:rsidP="001E6FFC">
      <w:pPr>
        <w:snapToGrid w:val="0"/>
        <w:spacing w:line="420" w:lineRule="exact"/>
        <w:ind w:firstLineChars="202" w:firstLine="485"/>
        <w:rPr>
          <w:rStyle w:val="NormalCharacter"/>
          <w:rFonts w:ascii="宋体" w:eastAsia="宋体" w:hAnsi="宋体"/>
          <w:sz w:val="24"/>
          <w:szCs w:val="24"/>
          <w:u w:val="thick"/>
        </w:rPr>
      </w:pPr>
      <w:r>
        <w:rPr>
          <w:rStyle w:val="NormalCharacter"/>
          <w:rFonts w:ascii="宋体" w:eastAsia="宋体" w:hAnsi="宋体"/>
          <w:sz w:val="24"/>
          <w:szCs w:val="24"/>
          <w:u w:val="thick" w:color="000000"/>
        </w:rPr>
        <w:t>4.</w:t>
      </w:r>
      <w:r>
        <w:rPr>
          <w:rStyle w:val="NormalCharacter"/>
          <w:rFonts w:ascii="宋体" w:eastAsia="宋体" w:hAnsi="宋体"/>
          <w:b/>
          <w:sz w:val="24"/>
          <w:szCs w:val="24"/>
          <w:u w:val="thick" w:color="000000"/>
        </w:rPr>
        <w:t>本次项目最高限价</w:t>
      </w:r>
      <w:r>
        <w:rPr>
          <w:rStyle w:val="NormalCharacter"/>
          <w:rFonts w:ascii="宋体" w:eastAsia="宋体" w:hAnsi="宋体" w:hint="eastAsia"/>
          <w:b/>
          <w:sz w:val="24"/>
          <w:szCs w:val="24"/>
          <w:u w:val="thick" w:color="000000"/>
        </w:rPr>
        <w:t>4.6</w:t>
      </w:r>
      <w:r>
        <w:rPr>
          <w:rStyle w:val="NormalCharacter"/>
          <w:rFonts w:ascii="宋体" w:eastAsia="宋体" w:hAnsi="宋体"/>
          <w:b/>
          <w:sz w:val="24"/>
          <w:szCs w:val="24"/>
          <w:u w:val="thick" w:color="000000"/>
        </w:rPr>
        <w:t>万元，超出限价作无效询价响应处理。</w:t>
      </w:r>
    </w:p>
    <w:p w:rsidR="009C6014" w:rsidRDefault="00EC4B66" w:rsidP="001E6FFC">
      <w:pPr>
        <w:snapToGrid w:val="0"/>
        <w:spacing w:line="420" w:lineRule="exact"/>
        <w:ind w:firstLineChars="202" w:firstLine="485"/>
        <w:rPr>
          <w:rStyle w:val="NormalCharacter"/>
          <w:rFonts w:ascii="宋体" w:eastAsia="宋体" w:hAnsi="宋体"/>
          <w:sz w:val="24"/>
          <w:szCs w:val="24"/>
          <w:u w:val="thick"/>
        </w:rPr>
      </w:pPr>
      <w:r>
        <w:rPr>
          <w:rStyle w:val="NormalCharacter"/>
          <w:rFonts w:ascii="宋体" w:eastAsia="宋体" w:hAnsi="宋体"/>
          <w:sz w:val="24"/>
          <w:szCs w:val="24"/>
        </w:rPr>
        <w:t>5.</w:t>
      </w:r>
      <w:r>
        <w:rPr>
          <w:rStyle w:val="NormalCharacter"/>
          <w:rFonts w:ascii="宋体" w:eastAsia="宋体" w:hAnsi="宋体"/>
          <w:sz w:val="24"/>
          <w:szCs w:val="24"/>
        </w:rPr>
        <w:t>本项目采用</w:t>
      </w:r>
      <w:r>
        <w:rPr>
          <w:rStyle w:val="NormalCharacter"/>
          <w:rFonts w:ascii="宋体" w:eastAsia="宋体" w:hAnsi="宋体"/>
          <w:sz w:val="24"/>
          <w:szCs w:val="24"/>
          <w:u w:val="single" w:color="000000"/>
        </w:rPr>
        <w:t xml:space="preserve">  </w:t>
      </w:r>
      <w:r>
        <w:rPr>
          <w:rStyle w:val="NormalCharacter"/>
          <w:rFonts w:ascii="宋体" w:eastAsia="宋体" w:hAnsi="宋体"/>
          <w:b/>
          <w:sz w:val="24"/>
          <w:szCs w:val="24"/>
          <w:u w:val="single" w:color="000000"/>
        </w:rPr>
        <w:t>最低评标价法</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。即指以价格为主要因素确定成交候选人的评标方法。原则即为：在全部满足询价文件实质性要求前提下，本着</w:t>
      </w:r>
      <w:r>
        <w:rPr>
          <w:rStyle w:val="NormalCharacter"/>
          <w:rFonts w:ascii="宋体" w:eastAsia="宋体" w:hAnsi="宋体"/>
          <w:sz w:val="24"/>
          <w:szCs w:val="24"/>
        </w:rPr>
        <w:t>“</w:t>
      </w:r>
      <w:r>
        <w:rPr>
          <w:rStyle w:val="NormalCharacter"/>
          <w:rFonts w:ascii="宋体" w:eastAsia="宋体" w:hAnsi="宋体"/>
          <w:sz w:val="24"/>
          <w:szCs w:val="24"/>
        </w:rPr>
        <w:t>公平、公正、诚信</w:t>
      </w:r>
      <w:r>
        <w:rPr>
          <w:rStyle w:val="NormalCharacter"/>
          <w:rFonts w:ascii="宋体" w:eastAsia="宋体" w:hAnsi="宋体"/>
          <w:sz w:val="24"/>
          <w:szCs w:val="24"/>
        </w:rPr>
        <w:t>”</w:t>
      </w:r>
      <w:r>
        <w:rPr>
          <w:rStyle w:val="NormalCharacter"/>
          <w:rFonts w:ascii="宋体" w:eastAsia="宋体" w:hAnsi="宋体"/>
          <w:sz w:val="24"/>
          <w:szCs w:val="24"/>
        </w:rPr>
        <w:t>的原则：</w:t>
      </w:r>
      <w:r>
        <w:rPr>
          <w:rStyle w:val="NormalCharacter"/>
          <w:rFonts w:ascii="宋体" w:eastAsia="宋体" w:hAnsi="宋体"/>
          <w:sz w:val="24"/>
          <w:szCs w:val="24"/>
          <w:u w:val="thick" w:color="000000"/>
        </w:rPr>
        <w:t>依据《中华人民共和国政府采购法》第四十条第四款内</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符合采购需求、质量和服务相等且报价最低的原则</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，确定成交人。</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u w:val="thick" w:color="000000"/>
        </w:rPr>
        <w:t>询价响应报价的价格评审：</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本项目采用最低评标价法，提供相同品牌产品的不同投标人参加本项目合同项下询价响应的，以其中通过资格审查、符合性审查且报价最低的参加评标；报价相同的，由采购人委托的询价小组按照询价文件本条款规定的</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随机抽取</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方式，确定一个参加评标的投标人，其他询价响应无效。</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）价格评审内容包括分析项目需求各产品单价是否合理，价格所含范围是否完整，有无重大错漏项。如果投标人的响应产品清单中有漏项并构成未实质性响应询价文件要求的，按无效询价处理。</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3</w:t>
      </w:r>
      <w:r>
        <w:rPr>
          <w:rStyle w:val="NormalCharacter"/>
          <w:rFonts w:ascii="宋体" w:eastAsia="宋体" w:hAnsi="宋体"/>
          <w:sz w:val="24"/>
          <w:szCs w:val="24"/>
        </w:rPr>
        <w:t>）</w:t>
      </w:r>
      <w:r>
        <w:rPr>
          <w:rStyle w:val="NormalCharacter"/>
          <w:rFonts w:ascii="宋体" w:eastAsia="宋体" w:hAnsi="宋体"/>
          <w:sz w:val="24"/>
          <w:szCs w:val="24"/>
          <w:u w:val="thick" w:color="000000"/>
        </w:rPr>
        <w:t>询价小组认为投标人报价明显低于其他供应商的报价，有可能影响产品或服务的质量或者不能诚信履约的，应当要求其</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在评标现场</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合理的时间内提供</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书面</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说明，必要时提交</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相关证明</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材料；被要求的投标人不能证明其</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报价合理性</w:t>
      </w:r>
      <w:r>
        <w:rPr>
          <w:rStyle w:val="NormalCharacter"/>
          <w:rFonts w:ascii="宋体" w:eastAsia="宋体" w:hAnsi="宋体"/>
          <w:sz w:val="24"/>
          <w:szCs w:val="24"/>
          <w:u w:val="thick" w:color="000000"/>
        </w:rPr>
        <w:t>”</w:t>
      </w:r>
      <w:r>
        <w:rPr>
          <w:rStyle w:val="NormalCharacter"/>
          <w:rFonts w:ascii="宋体" w:eastAsia="宋体" w:hAnsi="宋体"/>
          <w:sz w:val="24"/>
          <w:szCs w:val="24"/>
          <w:u w:val="thick" w:color="000000"/>
        </w:rPr>
        <w:t>的，询价小组应当将其作为无效询价处理。</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7.</w:t>
      </w:r>
      <w:r>
        <w:rPr>
          <w:rStyle w:val="NormalCharacter"/>
          <w:rFonts w:ascii="宋体" w:eastAsia="宋体" w:hAnsi="宋体"/>
          <w:sz w:val="24"/>
          <w:szCs w:val="24"/>
        </w:rPr>
        <w:t>询价小组对询价响应文件的判定，只依据询价响应文件内容本身，不依靠询价采购</w:t>
      </w:r>
      <w:r>
        <w:rPr>
          <w:rStyle w:val="NormalCharacter"/>
          <w:rFonts w:ascii="宋体" w:eastAsia="宋体" w:hAnsi="宋体"/>
          <w:sz w:val="24"/>
          <w:szCs w:val="24"/>
        </w:rPr>
        <w:t>活动开始后的任何外来证明【本章第四条第（二）项第</w:t>
      </w:r>
      <w:r>
        <w:rPr>
          <w:rStyle w:val="NormalCharacter"/>
          <w:rFonts w:ascii="宋体" w:eastAsia="宋体" w:hAnsi="宋体"/>
          <w:sz w:val="24"/>
          <w:szCs w:val="24"/>
        </w:rPr>
        <w:t>6</w:t>
      </w:r>
      <w:r>
        <w:rPr>
          <w:rStyle w:val="NormalCharacter"/>
          <w:rFonts w:ascii="宋体" w:eastAsia="宋体" w:hAnsi="宋体"/>
          <w:sz w:val="24"/>
          <w:szCs w:val="24"/>
        </w:rPr>
        <w:t>款第（</w:t>
      </w:r>
      <w:r>
        <w:rPr>
          <w:rStyle w:val="NormalCharacter"/>
          <w:rFonts w:ascii="宋体" w:eastAsia="宋体" w:hAnsi="宋体"/>
          <w:sz w:val="24"/>
          <w:szCs w:val="24"/>
        </w:rPr>
        <w:t>3</w:t>
      </w:r>
      <w:r>
        <w:rPr>
          <w:rStyle w:val="NormalCharacter"/>
          <w:rFonts w:ascii="宋体" w:eastAsia="宋体" w:hAnsi="宋体"/>
          <w:sz w:val="24"/>
          <w:szCs w:val="24"/>
        </w:rPr>
        <w:t>）点除外】。</w:t>
      </w:r>
    </w:p>
    <w:p w:rsidR="009C6014" w:rsidRDefault="00EC4B66">
      <w:pPr>
        <w:snapToGrid w:val="0"/>
        <w:spacing w:line="420" w:lineRule="exact"/>
        <w:ind w:firstLine="426"/>
        <w:rPr>
          <w:rStyle w:val="NormalCharacter"/>
          <w:rFonts w:ascii="宋体" w:eastAsia="宋体" w:hAnsi="宋体"/>
          <w:sz w:val="24"/>
          <w:szCs w:val="24"/>
        </w:rPr>
      </w:pPr>
      <w:r>
        <w:rPr>
          <w:rStyle w:val="NormalCharacter"/>
          <w:rFonts w:ascii="宋体" w:eastAsia="宋体" w:hAnsi="宋体"/>
          <w:sz w:val="24"/>
          <w:szCs w:val="24"/>
        </w:rPr>
        <w:lastRenderedPageBreak/>
        <w:t>8.</w:t>
      </w:r>
      <w:r>
        <w:rPr>
          <w:rStyle w:val="NormalCharacter"/>
          <w:rFonts w:ascii="宋体" w:eastAsia="宋体" w:hAnsi="宋体"/>
          <w:sz w:val="24"/>
          <w:szCs w:val="24"/>
        </w:rPr>
        <w:t>询价活动开始后，询价小组成员对询价文件的细则若有争议，由询价小组成员集体讨论确定。询价小组成员对需要共同认定的事项存在争议的，应当按照少数服从多数的原则</w:t>
      </w:r>
      <w:proofErr w:type="gramStart"/>
      <w:r>
        <w:rPr>
          <w:rStyle w:val="NormalCharacter"/>
          <w:rFonts w:ascii="宋体" w:eastAsia="宋体" w:hAnsi="宋体"/>
          <w:sz w:val="24"/>
          <w:szCs w:val="24"/>
        </w:rPr>
        <w:t>作出</w:t>
      </w:r>
      <w:proofErr w:type="gramEnd"/>
      <w:r>
        <w:rPr>
          <w:rStyle w:val="NormalCharacter"/>
          <w:rFonts w:ascii="宋体" w:eastAsia="宋体" w:hAnsi="宋体"/>
          <w:sz w:val="24"/>
          <w:szCs w:val="24"/>
        </w:rPr>
        <w:t>结论。持不同意见的询价小组成员应当在评标报告上签署不同意见及理由，否则视为同意评标报告。</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9</w:t>
      </w:r>
      <w:r>
        <w:rPr>
          <w:rStyle w:val="NormalCharacter"/>
          <w:rFonts w:ascii="宋体" w:eastAsia="宋体" w:hAnsi="宋体"/>
          <w:sz w:val="24"/>
          <w:szCs w:val="24"/>
        </w:rPr>
        <w:t>、询价小组对评标未尽情况有最终解释权，且对落标的投标人不做落标原因的解释。</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五、出现下列情形之一的，作无效询价响应处理</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询价响应文件未按规定要求装订、密封、签署、盖章的；</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不具备询价文件规定的投标人资格要求的；</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询价技术响应文件在出现商务询价响应的报价内容的；</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报价超过询价文件中规定的预算金额或者最高限价的；</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询价响应文件含有采购人不能接受的附加条件的；</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询价小组可以认定为无效询价响应的其他情况；</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7.</w:t>
      </w:r>
      <w:r>
        <w:rPr>
          <w:rStyle w:val="NormalCharacter"/>
          <w:rFonts w:ascii="宋体" w:eastAsia="宋体" w:hAnsi="宋体"/>
          <w:sz w:val="24"/>
          <w:szCs w:val="24"/>
        </w:rPr>
        <w:t>法律、法规和招标文件规定的其他无效情形。</w:t>
      </w:r>
    </w:p>
    <w:p w:rsidR="009C6014" w:rsidRDefault="00EC4B66">
      <w:pPr>
        <w:snapToGrid w:val="0"/>
        <w:spacing w:line="420" w:lineRule="exact"/>
        <w:ind w:firstLineChars="200" w:firstLine="482"/>
        <w:rPr>
          <w:rStyle w:val="NormalCharacter"/>
          <w:rFonts w:ascii="宋体" w:eastAsia="宋体" w:hAnsi="宋体"/>
          <w:sz w:val="24"/>
          <w:szCs w:val="24"/>
        </w:rPr>
      </w:pPr>
      <w:r>
        <w:rPr>
          <w:rStyle w:val="NormalCharacter"/>
          <w:rFonts w:ascii="宋体" w:eastAsia="宋体" w:hAnsi="宋体"/>
          <w:b/>
          <w:sz w:val="24"/>
          <w:szCs w:val="24"/>
        </w:rPr>
        <w:t>六、有下列情形之一的，视为投标人串通竞标，其询价无效</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不同投标人的询价响应文件由同一单位或者个人编制；</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不同投标人委托同一单位或者个人办理询价竞标事宜；</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不同投标人的询价响应文件载明的项目管理成员或者联系人员为同一人；</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不同投标人的询价响应文件异常一致或者报价呈规律性差异；</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不同投标人的询价响应文件相互混装；</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七、出现下列情形之一的，作废标处理</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1.</w:t>
      </w:r>
      <w:r>
        <w:rPr>
          <w:rStyle w:val="NormalCharacter"/>
          <w:rFonts w:ascii="宋体" w:eastAsia="宋体" w:hAnsi="宋体"/>
          <w:sz w:val="24"/>
          <w:szCs w:val="24"/>
        </w:rPr>
        <w:t>出现影响采购公正的违法违规行为的；</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投标人报价均超出采购预算价的；</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因重大变故，采购任务被取消的；</w:t>
      </w: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询价小组依据法律法规可以认定为废标的其他情况。</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八、成交通知</w:t>
      </w:r>
    </w:p>
    <w:p w:rsidR="009C6014" w:rsidRDefault="00EC4B66" w:rsidP="001E6FFC">
      <w:pPr>
        <w:snapToGrid w:val="0"/>
        <w:spacing w:line="420" w:lineRule="exact"/>
        <w:ind w:firstLineChars="202" w:firstLine="485"/>
        <w:rPr>
          <w:rStyle w:val="NormalCharacter"/>
          <w:rFonts w:ascii="宋体" w:eastAsia="宋体" w:hAnsi="宋体"/>
          <w:kern w:val="0"/>
          <w:sz w:val="24"/>
          <w:szCs w:val="24"/>
        </w:rPr>
      </w:pPr>
      <w:r>
        <w:rPr>
          <w:rStyle w:val="NormalCharacter"/>
          <w:rFonts w:ascii="宋体" w:eastAsia="宋体" w:hAnsi="宋体"/>
          <w:kern w:val="0"/>
          <w:sz w:val="24"/>
          <w:szCs w:val="24"/>
        </w:rPr>
        <w:t>1.</w:t>
      </w:r>
      <w:r>
        <w:rPr>
          <w:rStyle w:val="NormalCharacter"/>
          <w:rFonts w:ascii="宋体" w:eastAsia="宋体" w:hAnsi="宋体"/>
          <w:kern w:val="0"/>
          <w:sz w:val="24"/>
          <w:szCs w:val="24"/>
        </w:rPr>
        <w:t>询价采购评选活动结束后，招标采购单位将成交结果在指定媒体上公告</w:t>
      </w:r>
      <w:r>
        <w:rPr>
          <w:rStyle w:val="NormalCharacter"/>
          <w:rFonts w:ascii="宋体" w:eastAsia="宋体" w:hAnsi="宋体"/>
          <w:kern w:val="0"/>
          <w:sz w:val="24"/>
          <w:szCs w:val="24"/>
        </w:rPr>
        <w:t>1</w:t>
      </w:r>
      <w:r>
        <w:rPr>
          <w:rStyle w:val="NormalCharacter"/>
          <w:rFonts w:ascii="宋体" w:eastAsia="宋体" w:hAnsi="宋体"/>
          <w:kern w:val="0"/>
          <w:sz w:val="24"/>
          <w:szCs w:val="24"/>
        </w:rPr>
        <w:t>个工作日，同时向成交人发出《成交通知书》。</w:t>
      </w:r>
    </w:p>
    <w:p w:rsidR="009C6014" w:rsidRDefault="00EC4B66" w:rsidP="001E6FFC">
      <w:pPr>
        <w:snapToGrid w:val="0"/>
        <w:spacing w:line="420" w:lineRule="exact"/>
        <w:ind w:firstLineChars="202" w:firstLine="485"/>
        <w:rPr>
          <w:rStyle w:val="NormalCharacter"/>
          <w:rFonts w:ascii="宋体" w:eastAsia="宋体" w:hAnsi="宋体"/>
          <w:kern w:val="0"/>
          <w:sz w:val="24"/>
          <w:szCs w:val="24"/>
        </w:rPr>
      </w:pPr>
      <w:r>
        <w:rPr>
          <w:rStyle w:val="NormalCharacter"/>
          <w:rFonts w:ascii="宋体" w:eastAsia="宋体" w:hAnsi="宋体"/>
          <w:kern w:val="0"/>
          <w:sz w:val="24"/>
          <w:szCs w:val="24"/>
        </w:rPr>
        <w:t>2.</w:t>
      </w:r>
      <w:r>
        <w:rPr>
          <w:rStyle w:val="NormalCharacter"/>
          <w:rFonts w:ascii="宋体" w:eastAsia="宋体" w:hAnsi="宋体"/>
          <w:kern w:val="0"/>
          <w:sz w:val="24"/>
          <w:szCs w:val="24"/>
        </w:rPr>
        <w:t>成交结果公告</w:t>
      </w:r>
      <w:r>
        <w:rPr>
          <w:rStyle w:val="NormalCharacter"/>
          <w:rFonts w:ascii="宋体" w:eastAsia="宋体" w:hAnsi="宋体"/>
          <w:kern w:val="0"/>
          <w:sz w:val="24"/>
          <w:szCs w:val="24"/>
        </w:rPr>
        <w:t>的有效期限为</w:t>
      </w:r>
      <w:r>
        <w:rPr>
          <w:rStyle w:val="NormalCharacter"/>
          <w:rFonts w:ascii="宋体" w:eastAsia="宋体" w:hAnsi="宋体"/>
          <w:kern w:val="0"/>
          <w:sz w:val="24"/>
          <w:szCs w:val="24"/>
        </w:rPr>
        <w:t>1</w:t>
      </w:r>
      <w:r>
        <w:rPr>
          <w:rStyle w:val="NormalCharacter"/>
          <w:rFonts w:ascii="宋体" w:eastAsia="宋体" w:hAnsi="宋体"/>
          <w:kern w:val="0"/>
          <w:sz w:val="24"/>
          <w:szCs w:val="24"/>
        </w:rPr>
        <w:t>个工作日，期限结束后向成交人发出《成交通知书》。</w:t>
      </w:r>
    </w:p>
    <w:p w:rsidR="009C6014" w:rsidRDefault="00EC4B66" w:rsidP="001E6FFC">
      <w:pPr>
        <w:snapToGrid w:val="0"/>
        <w:spacing w:line="420" w:lineRule="exact"/>
        <w:ind w:firstLineChars="202" w:firstLine="485"/>
        <w:rPr>
          <w:rStyle w:val="NormalCharacter"/>
          <w:rFonts w:ascii="宋体" w:eastAsia="宋体" w:hAnsi="宋体"/>
          <w:kern w:val="0"/>
          <w:sz w:val="24"/>
          <w:szCs w:val="24"/>
        </w:rPr>
      </w:pPr>
      <w:r>
        <w:rPr>
          <w:rStyle w:val="NormalCharacter"/>
          <w:rFonts w:ascii="宋体" w:eastAsia="宋体" w:hAnsi="宋体"/>
          <w:kern w:val="0"/>
          <w:sz w:val="24"/>
          <w:szCs w:val="24"/>
        </w:rPr>
        <w:t>3.</w:t>
      </w:r>
      <w:r>
        <w:rPr>
          <w:rStyle w:val="NormalCharacter"/>
          <w:rFonts w:ascii="宋体" w:eastAsia="宋体" w:hAnsi="宋体"/>
          <w:kern w:val="0"/>
          <w:sz w:val="24"/>
          <w:szCs w:val="24"/>
        </w:rPr>
        <w:t>《成交通知书》一经发出，即具有法律效力。采购人、成交人依法承担法律责任。</w:t>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t>第五章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合同授予</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lastRenderedPageBreak/>
        <w:t>一、成交人在接到招标采购单位的《成交通知书》后</w:t>
      </w:r>
      <w:r>
        <w:rPr>
          <w:rStyle w:val="NormalCharacter"/>
          <w:rFonts w:ascii="宋体" w:eastAsia="宋体" w:hAnsi="宋体"/>
          <w:b/>
          <w:sz w:val="24"/>
          <w:szCs w:val="24"/>
          <w:u w:val="single" w:color="000000"/>
        </w:rPr>
        <w:t xml:space="preserve">  3 </w:t>
      </w:r>
      <w:proofErr w:type="gramStart"/>
      <w:r>
        <w:rPr>
          <w:rStyle w:val="NormalCharacter"/>
          <w:rFonts w:ascii="宋体" w:eastAsia="宋体" w:hAnsi="宋体"/>
          <w:b/>
          <w:sz w:val="24"/>
          <w:szCs w:val="24"/>
          <w:u w:val="single" w:color="000000"/>
        </w:rPr>
        <w:t>个</w:t>
      </w:r>
      <w:proofErr w:type="gramEnd"/>
      <w:r>
        <w:rPr>
          <w:rStyle w:val="NormalCharacter"/>
          <w:rFonts w:ascii="宋体" w:eastAsia="宋体" w:hAnsi="宋体"/>
          <w:b/>
          <w:sz w:val="24"/>
          <w:szCs w:val="24"/>
          <w:u w:val="single" w:color="000000"/>
        </w:rPr>
        <w:t>工作日</w:t>
      </w:r>
      <w:proofErr w:type="gramStart"/>
      <w:r>
        <w:rPr>
          <w:rStyle w:val="NormalCharacter"/>
          <w:rFonts w:ascii="宋体" w:eastAsia="宋体" w:hAnsi="宋体"/>
          <w:sz w:val="24"/>
          <w:szCs w:val="24"/>
        </w:rPr>
        <w:t>日内与</w:t>
      </w:r>
      <w:proofErr w:type="gramEnd"/>
      <w:r>
        <w:rPr>
          <w:rStyle w:val="NormalCharacter"/>
          <w:rFonts w:ascii="宋体" w:eastAsia="宋体" w:hAnsi="宋体"/>
          <w:sz w:val="24"/>
          <w:szCs w:val="24"/>
        </w:rPr>
        <w:t>采购人签订政府采购合同</w:t>
      </w:r>
      <w:r>
        <w:rPr>
          <w:rStyle w:val="NormalCharacter"/>
          <w:rFonts w:ascii="宋体" w:eastAsia="宋体" w:hAnsi="宋体"/>
          <w:kern w:val="0"/>
          <w:sz w:val="24"/>
          <w:szCs w:val="24"/>
        </w:rPr>
        <w:t>（一式</w:t>
      </w:r>
      <w:r>
        <w:rPr>
          <w:rStyle w:val="NormalCharacter"/>
          <w:rFonts w:ascii="宋体" w:eastAsia="宋体" w:hAnsi="宋体" w:hint="eastAsia"/>
          <w:kern w:val="0"/>
          <w:sz w:val="24"/>
          <w:szCs w:val="24"/>
        </w:rPr>
        <w:t>肆</w:t>
      </w:r>
      <w:r>
        <w:rPr>
          <w:rStyle w:val="NormalCharacter"/>
          <w:rFonts w:ascii="宋体" w:eastAsia="宋体" w:hAnsi="宋体"/>
          <w:kern w:val="0"/>
          <w:sz w:val="24"/>
          <w:szCs w:val="24"/>
        </w:rPr>
        <w:t>份，采购人、成交人各执两份。）</w:t>
      </w:r>
      <w:r>
        <w:rPr>
          <w:rStyle w:val="NormalCharacter"/>
          <w:rFonts w:ascii="宋体" w:eastAsia="宋体" w:hAnsi="宋体"/>
          <w:sz w:val="24"/>
          <w:szCs w:val="24"/>
        </w:rPr>
        <w:t>，所签合同不得对询价文件作实质性修改，由此给采购人造成损失的，成交人还应承担赔偿责任。采购人不得向成交人提出不合理的要求作为签订合同的条件，不得与成交人私下订立背离询价文件实质性内容的协议。</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二、询价文件、成交人的询价响应文件及询价评审比选过程中的有关书面澄清、承诺等均应作为合同附件，具有同等的法律效力。</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三、成交人不得采用转包、分包的形式履行合同，否则，采购人有权终止合同，造成采购人损失的，成交人应承担相应赔偿责任。</w:t>
      </w:r>
    </w:p>
    <w:p w:rsidR="009C6014" w:rsidRDefault="009C6014">
      <w:pPr>
        <w:snapToGrid w:val="0"/>
        <w:spacing w:line="420" w:lineRule="exact"/>
        <w:ind w:firstLine="573"/>
        <w:rPr>
          <w:rStyle w:val="NormalCharacter"/>
          <w:rFonts w:ascii="宋体" w:eastAsia="宋体" w:hAnsi="宋体"/>
          <w:sz w:val="24"/>
          <w:szCs w:val="24"/>
        </w:rPr>
      </w:pPr>
    </w:p>
    <w:p w:rsidR="009C6014" w:rsidRDefault="009C6014">
      <w:pPr>
        <w:snapToGrid w:val="0"/>
        <w:spacing w:line="420" w:lineRule="exact"/>
        <w:ind w:firstLine="573"/>
        <w:rPr>
          <w:rStyle w:val="NormalCharacter"/>
          <w:rFonts w:ascii="宋体" w:eastAsia="宋体" w:hAnsi="宋体"/>
          <w:sz w:val="24"/>
          <w:szCs w:val="24"/>
        </w:rPr>
      </w:pP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t>第六章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履约验收及付款</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一、采购人和成交人应相互配合，按政府采购合同约定积极组织本项目的实施，确保按时按期提供服务。</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二、项目提供服务及服务完成后，成交人均应以书面形式向采购人提出或接受采购人自行安排的考核检查。</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三、采购人、成交人不按政府采购合同规定履约，出现违约情形，应</w:t>
      </w:r>
      <w:r>
        <w:rPr>
          <w:rStyle w:val="NormalCharacter"/>
          <w:rFonts w:ascii="宋体" w:eastAsia="宋体" w:hAnsi="宋体"/>
          <w:sz w:val="24"/>
          <w:szCs w:val="24"/>
        </w:rPr>
        <w:t>当及时纠正或补偿，造成损失的，按合同约定追究违约责任。</w:t>
      </w:r>
    </w:p>
    <w:p w:rsidR="009C6014" w:rsidRDefault="00EC4B66">
      <w:pPr>
        <w:snapToGrid w:val="0"/>
        <w:spacing w:line="420" w:lineRule="exact"/>
        <w:ind w:firstLine="573"/>
        <w:rPr>
          <w:rStyle w:val="NormalCharacter"/>
          <w:rFonts w:ascii="宋体" w:eastAsia="宋体" w:hAnsi="宋体"/>
          <w:sz w:val="24"/>
          <w:szCs w:val="24"/>
        </w:rPr>
      </w:pPr>
      <w:r>
        <w:rPr>
          <w:rStyle w:val="NormalCharacter"/>
          <w:rFonts w:ascii="宋体" w:eastAsia="宋体" w:hAnsi="宋体"/>
          <w:sz w:val="24"/>
          <w:szCs w:val="24"/>
        </w:rPr>
        <w:t>四、按双方合同的约定，及时支付货款。</w:t>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t>第七章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质疑与投诉</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一、质疑的提出</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根据《政府采购质疑和投诉办法》财政部第</w:t>
      </w:r>
      <w:r>
        <w:rPr>
          <w:rStyle w:val="NormalCharacter"/>
          <w:rFonts w:ascii="宋体" w:eastAsia="宋体" w:hAnsi="宋体"/>
          <w:kern w:val="0"/>
          <w:sz w:val="24"/>
          <w:szCs w:val="24"/>
        </w:rPr>
        <w:t>94</w:t>
      </w:r>
      <w:r>
        <w:rPr>
          <w:rStyle w:val="NormalCharacter"/>
          <w:rFonts w:ascii="宋体" w:eastAsia="宋体" w:hAnsi="宋体"/>
          <w:kern w:val="0"/>
          <w:sz w:val="24"/>
          <w:szCs w:val="24"/>
        </w:rPr>
        <w:t>号令，供应商认为采购文件、采购过程、成交结果使自己的权益受到损害的，可以在知道或者应知其权益受到损害之日起</w:t>
      </w:r>
      <w:r>
        <w:rPr>
          <w:rStyle w:val="NormalCharacter"/>
          <w:rFonts w:ascii="宋体" w:eastAsia="宋体" w:hAnsi="宋体"/>
          <w:kern w:val="0"/>
          <w:sz w:val="24"/>
          <w:szCs w:val="24"/>
        </w:rPr>
        <w:t>7</w:t>
      </w:r>
      <w:r>
        <w:rPr>
          <w:rStyle w:val="NormalCharacter"/>
          <w:rFonts w:ascii="宋体" w:eastAsia="宋体" w:hAnsi="宋体"/>
          <w:kern w:val="0"/>
          <w:sz w:val="24"/>
          <w:szCs w:val="24"/>
        </w:rPr>
        <w:t>个工作日内，以书面形式向采购人、采购代理机构提出质疑。</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1.</w:t>
      </w:r>
      <w:r>
        <w:rPr>
          <w:rStyle w:val="NormalCharacter"/>
          <w:rFonts w:ascii="宋体" w:eastAsia="宋体" w:hAnsi="宋体"/>
          <w:kern w:val="0"/>
          <w:sz w:val="24"/>
          <w:szCs w:val="24"/>
        </w:rPr>
        <w:t>取得询价文件的供应商应根据招标文件第二章</w:t>
      </w:r>
      <w:r>
        <w:rPr>
          <w:rStyle w:val="NormalCharacter"/>
          <w:rFonts w:ascii="宋体" w:eastAsia="宋体" w:hAnsi="宋体"/>
          <w:kern w:val="0"/>
          <w:sz w:val="24"/>
          <w:szCs w:val="24"/>
        </w:rPr>
        <w:t xml:space="preserve"> </w:t>
      </w:r>
      <w:r>
        <w:rPr>
          <w:rStyle w:val="NormalCharacter"/>
          <w:rFonts w:ascii="宋体" w:eastAsia="宋体" w:hAnsi="宋体"/>
          <w:kern w:val="0"/>
          <w:sz w:val="24"/>
          <w:szCs w:val="24"/>
        </w:rPr>
        <w:t>“</w:t>
      </w:r>
      <w:r>
        <w:rPr>
          <w:rStyle w:val="NormalCharacter"/>
          <w:rFonts w:ascii="宋体" w:eastAsia="宋体" w:hAnsi="宋体"/>
          <w:kern w:val="0"/>
          <w:sz w:val="24"/>
          <w:szCs w:val="24"/>
        </w:rPr>
        <w:t>投标人须知</w:t>
      </w:r>
      <w:r>
        <w:rPr>
          <w:rStyle w:val="NormalCharacter"/>
          <w:rFonts w:ascii="宋体" w:eastAsia="宋体" w:hAnsi="宋体"/>
          <w:kern w:val="0"/>
          <w:sz w:val="24"/>
          <w:szCs w:val="24"/>
        </w:rPr>
        <w:t>”</w:t>
      </w:r>
      <w:r>
        <w:rPr>
          <w:rStyle w:val="NormalCharacter"/>
          <w:rFonts w:ascii="宋体" w:eastAsia="宋体" w:hAnsi="宋体"/>
          <w:kern w:val="0"/>
          <w:sz w:val="24"/>
          <w:szCs w:val="24"/>
        </w:rPr>
        <w:t>中</w:t>
      </w:r>
      <w:r>
        <w:rPr>
          <w:rStyle w:val="NormalCharacter"/>
          <w:rFonts w:ascii="宋体" w:eastAsia="宋体" w:hAnsi="宋体"/>
          <w:kern w:val="0"/>
          <w:sz w:val="24"/>
          <w:szCs w:val="24"/>
        </w:rPr>
        <w:t>“</w:t>
      </w:r>
      <w:r>
        <w:rPr>
          <w:rStyle w:val="NormalCharacter"/>
          <w:rFonts w:ascii="宋体" w:eastAsia="宋体" w:hAnsi="宋体"/>
          <w:kern w:val="0"/>
          <w:sz w:val="24"/>
          <w:szCs w:val="24"/>
        </w:rPr>
        <w:t>第一条第</w:t>
      </w:r>
      <w:r>
        <w:rPr>
          <w:rStyle w:val="NormalCharacter"/>
          <w:rFonts w:ascii="宋体" w:eastAsia="宋体" w:hAnsi="宋体"/>
          <w:kern w:val="0"/>
          <w:sz w:val="24"/>
          <w:szCs w:val="24"/>
        </w:rPr>
        <w:t>4</w:t>
      </w:r>
      <w:r>
        <w:rPr>
          <w:rStyle w:val="NormalCharacter"/>
          <w:rFonts w:ascii="宋体" w:eastAsia="宋体" w:hAnsi="宋体"/>
          <w:kern w:val="0"/>
          <w:sz w:val="24"/>
          <w:szCs w:val="24"/>
        </w:rPr>
        <w:t>款</w:t>
      </w:r>
      <w:r>
        <w:rPr>
          <w:rStyle w:val="NormalCharacter"/>
          <w:rFonts w:ascii="宋体" w:eastAsia="宋体" w:hAnsi="宋体"/>
          <w:kern w:val="0"/>
          <w:sz w:val="24"/>
          <w:szCs w:val="24"/>
        </w:rPr>
        <w:t>”</w:t>
      </w:r>
      <w:r>
        <w:rPr>
          <w:rStyle w:val="NormalCharacter"/>
          <w:rFonts w:ascii="宋体" w:eastAsia="宋体" w:hAnsi="宋体"/>
          <w:kern w:val="0"/>
          <w:sz w:val="24"/>
          <w:szCs w:val="24"/>
        </w:rPr>
        <w:t>的约定提出询问或疑问，询价响应文件接收截止后未进行询价响应登记的供应商，不能就询价响应文件接收截止后的询价响应评审比选过程、成交结果提出质疑。</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2.</w:t>
      </w:r>
      <w:r>
        <w:rPr>
          <w:rStyle w:val="NormalCharacter"/>
          <w:rFonts w:ascii="宋体" w:eastAsia="宋体" w:hAnsi="宋体"/>
        </w:rPr>
        <w:t>对</w:t>
      </w:r>
      <w:r>
        <w:rPr>
          <w:rStyle w:val="NormalCharacter"/>
          <w:rFonts w:ascii="宋体" w:eastAsia="宋体" w:hAnsi="宋体"/>
          <w:kern w:val="0"/>
          <w:sz w:val="24"/>
          <w:szCs w:val="24"/>
        </w:rPr>
        <w:t>采购过程、成交结果提出质疑的，必须是直接参加本次询价采购活动的投标人即当事人（以下称质疑人）。</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3.</w:t>
      </w:r>
      <w:r>
        <w:rPr>
          <w:rStyle w:val="NormalCharacter"/>
          <w:rFonts w:ascii="宋体" w:eastAsia="宋体" w:hAnsi="宋体"/>
          <w:kern w:val="0"/>
          <w:sz w:val="24"/>
          <w:szCs w:val="24"/>
        </w:rPr>
        <w:t>在询价响应评审比选过程中，凡主持人或询价小组明确提出须由质疑人确认的事项，质疑人当场无异议的，事后不得提出质疑、投诉。</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lastRenderedPageBreak/>
        <w:t>4.</w:t>
      </w:r>
      <w:r>
        <w:rPr>
          <w:rStyle w:val="NormalCharacter"/>
          <w:rFonts w:ascii="宋体" w:eastAsia="宋体" w:hAnsi="宋体"/>
          <w:kern w:val="0"/>
          <w:sz w:val="24"/>
          <w:szCs w:val="24"/>
        </w:rPr>
        <w:t>提出质疑时，必须坚持</w:t>
      </w:r>
      <w:r>
        <w:rPr>
          <w:rStyle w:val="NormalCharacter"/>
          <w:rFonts w:ascii="宋体" w:eastAsia="宋体" w:hAnsi="宋体"/>
          <w:kern w:val="0"/>
          <w:sz w:val="24"/>
          <w:szCs w:val="24"/>
        </w:rPr>
        <w:t>“</w:t>
      </w:r>
      <w:r>
        <w:rPr>
          <w:rStyle w:val="NormalCharacter"/>
          <w:rFonts w:ascii="宋体" w:eastAsia="宋体" w:hAnsi="宋体"/>
          <w:kern w:val="0"/>
          <w:sz w:val="24"/>
          <w:szCs w:val="24"/>
        </w:rPr>
        <w:t>谁主张，谁举证</w:t>
      </w:r>
      <w:r>
        <w:rPr>
          <w:rStyle w:val="NormalCharacter"/>
          <w:rFonts w:ascii="宋体" w:eastAsia="宋体" w:hAnsi="宋体"/>
          <w:kern w:val="0"/>
          <w:sz w:val="24"/>
          <w:szCs w:val="24"/>
        </w:rPr>
        <w:t>”</w:t>
      </w:r>
      <w:r>
        <w:rPr>
          <w:rStyle w:val="NormalCharacter"/>
          <w:rFonts w:ascii="宋体" w:eastAsia="宋体" w:hAnsi="宋体"/>
          <w:kern w:val="0"/>
          <w:sz w:val="24"/>
          <w:szCs w:val="24"/>
        </w:rPr>
        <w:t>、</w:t>
      </w:r>
      <w:r>
        <w:rPr>
          <w:rStyle w:val="NormalCharacter"/>
          <w:rFonts w:ascii="宋体" w:eastAsia="宋体" w:hAnsi="宋体"/>
          <w:kern w:val="0"/>
          <w:sz w:val="24"/>
          <w:szCs w:val="24"/>
        </w:rPr>
        <w:t>“</w:t>
      </w:r>
      <w:r>
        <w:rPr>
          <w:rStyle w:val="NormalCharacter"/>
          <w:rFonts w:ascii="宋体" w:eastAsia="宋体" w:hAnsi="宋体"/>
          <w:kern w:val="0"/>
          <w:sz w:val="24"/>
          <w:szCs w:val="24"/>
        </w:rPr>
        <w:t>实事求是</w:t>
      </w:r>
      <w:r>
        <w:rPr>
          <w:rStyle w:val="NormalCharacter"/>
          <w:rFonts w:ascii="宋体" w:eastAsia="宋体" w:hAnsi="宋体"/>
          <w:kern w:val="0"/>
          <w:sz w:val="24"/>
          <w:szCs w:val="24"/>
        </w:rPr>
        <w:t>”</w:t>
      </w:r>
      <w:r>
        <w:rPr>
          <w:rStyle w:val="NormalCharacter"/>
          <w:rFonts w:ascii="宋体" w:eastAsia="宋体" w:hAnsi="宋体"/>
          <w:kern w:val="0"/>
          <w:sz w:val="24"/>
          <w:szCs w:val="24"/>
        </w:rPr>
        <w:t>的原则，不能臆测。属于须由法定部门调查、侦查或先行</w:t>
      </w:r>
      <w:proofErr w:type="gramStart"/>
      <w:r>
        <w:rPr>
          <w:rStyle w:val="NormalCharacter"/>
          <w:rFonts w:ascii="宋体" w:eastAsia="宋体" w:hAnsi="宋体"/>
          <w:kern w:val="0"/>
          <w:sz w:val="24"/>
          <w:szCs w:val="24"/>
        </w:rPr>
        <w:t>作出</w:t>
      </w:r>
      <w:proofErr w:type="gramEnd"/>
      <w:r>
        <w:rPr>
          <w:rStyle w:val="NormalCharacter"/>
          <w:rFonts w:ascii="宋体" w:eastAsia="宋体" w:hAnsi="宋体"/>
          <w:kern w:val="0"/>
          <w:sz w:val="24"/>
          <w:szCs w:val="24"/>
        </w:rPr>
        <w:t>相关认定的事项，质疑人应当依法申请具有法定职权的部门查清、认定，并将相关结果提供给招标采购单位。招标采购单位不具有法定调查、认定的权限。</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5.</w:t>
      </w:r>
      <w:r>
        <w:rPr>
          <w:rStyle w:val="NormalCharacter"/>
          <w:rFonts w:ascii="宋体" w:eastAsia="宋体" w:hAnsi="宋体"/>
          <w:kern w:val="0"/>
          <w:sz w:val="24"/>
          <w:szCs w:val="24"/>
        </w:rPr>
        <w:t>对本次询价采购活动有质疑的，须实名制以书面形式提出，不得进行匿名、虚假、恶意质疑。</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1</w:t>
      </w:r>
      <w:r>
        <w:rPr>
          <w:rStyle w:val="NormalCharacter"/>
          <w:rFonts w:ascii="宋体" w:eastAsia="宋体" w:hAnsi="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2</w:t>
      </w:r>
      <w:r>
        <w:rPr>
          <w:rStyle w:val="NormalCharacter"/>
          <w:rFonts w:ascii="宋体" w:eastAsia="宋体" w:hAnsi="宋体"/>
          <w:kern w:val="0"/>
          <w:sz w:val="24"/>
          <w:szCs w:val="24"/>
        </w:rPr>
        <w:t>）对不能提供相关佐证材料的、涉及商业秘密的、非书面形式的、非送达的</w:t>
      </w:r>
      <w:r>
        <w:rPr>
          <w:rStyle w:val="NormalCharacter"/>
          <w:rFonts w:ascii="宋体" w:eastAsia="宋体" w:hAnsi="宋体"/>
          <w:kern w:val="0"/>
          <w:sz w:val="24"/>
          <w:szCs w:val="24"/>
        </w:rPr>
        <w:t>、匿名的《质疑函》视作无效质疑，将不予受理。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3</w:t>
      </w:r>
      <w:r>
        <w:rPr>
          <w:rStyle w:val="NormalCharacter"/>
          <w:rFonts w:ascii="宋体" w:eastAsia="宋体" w:hAnsi="宋体"/>
          <w:kern w:val="0"/>
          <w:sz w:val="24"/>
          <w:szCs w:val="24"/>
        </w:rPr>
        <w:t>）相关佐证材料要具备客观性、关联性、合法性，无法查实的（如宣传册、媒体报道、猜测、推理等）不能作为佐证材料。</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6.</w:t>
      </w:r>
      <w:r>
        <w:rPr>
          <w:rStyle w:val="NormalCharacter"/>
          <w:rFonts w:ascii="宋体" w:eastAsia="宋体" w:hAnsi="宋体"/>
          <w:kern w:val="0"/>
          <w:sz w:val="24"/>
          <w:szCs w:val="24"/>
        </w:rPr>
        <w:t>招标采购单位不负责搜集相关佐证材料等工作。</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二、《质疑函》的受理和回复</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1</w:t>
      </w:r>
      <w:r>
        <w:rPr>
          <w:rStyle w:val="NormalCharacter"/>
          <w:rFonts w:ascii="宋体" w:eastAsia="宋体" w:hAnsi="宋体"/>
          <w:kern w:val="0"/>
          <w:sz w:val="24"/>
          <w:szCs w:val="24"/>
        </w:rPr>
        <w:t>、《质疑函》须由质疑人的法定代表人或参加本次项目被委托授权人送达招标采购单位。</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2</w:t>
      </w:r>
      <w:r>
        <w:rPr>
          <w:rStyle w:val="NormalCharacter"/>
          <w:rFonts w:ascii="宋体" w:eastAsia="宋体" w:hAnsi="宋体"/>
          <w:kern w:val="0"/>
          <w:sz w:val="24"/>
          <w:szCs w:val="24"/>
        </w:rPr>
        <w:t>、对符合提出质疑要求的，招标人签收并出具《质疑受理通知书》并在</w:t>
      </w:r>
      <w:r>
        <w:rPr>
          <w:rStyle w:val="NormalCharacter"/>
          <w:rFonts w:ascii="宋体" w:eastAsia="宋体" w:hAnsi="宋体"/>
          <w:kern w:val="0"/>
          <w:sz w:val="24"/>
          <w:szCs w:val="24"/>
        </w:rPr>
        <w:t>7</w:t>
      </w:r>
      <w:r>
        <w:rPr>
          <w:rStyle w:val="NormalCharacter"/>
          <w:rFonts w:ascii="宋体" w:eastAsia="宋体" w:hAnsi="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3</w:t>
      </w:r>
      <w:r>
        <w:rPr>
          <w:rStyle w:val="NormalCharacter"/>
          <w:rFonts w:ascii="宋体" w:eastAsia="宋体" w:hAnsi="宋体"/>
          <w:kern w:val="0"/>
          <w:sz w:val="24"/>
          <w:szCs w:val="24"/>
        </w:rPr>
        <w:t>、对不符合提出质疑要求的《质疑函》，出具《质疑退回通知书》并提出相关补充材料要求，质疑人未在规定时间内提供补充佐证材料的，视同放弃质疑。</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4</w:t>
      </w:r>
      <w:r>
        <w:rPr>
          <w:rStyle w:val="NormalCharacter"/>
          <w:rFonts w:ascii="宋体" w:eastAsia="宋体" w:hAnsi="宋体"/>
          <w:kern w:val="0"/>
          <w:sz w:val="24"/>
          <w:szCs w:val="24"/>
        </w:rPr>
        <w:t>、招标人负责将质疑人提交的质疑相关材料提供给相关专家或评标小组审核，并将审核意见回复质疑人。</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必要时，可向被质疑供应商</w:t>
      </w:r>
      <w:r>
        <w:rPr>
          <w:rStyle w:val="NormalCharacter"/>
          <w:rFonts w:ascii="宋体" w:eastAsia="宋体" w:hAnsi="宋体"/>
          <w:kern w:val="0"/>
          <w:sz w:val="24"/>
          <w:szCs w:val="24"/>
        </w:rPr>
        <w:t>（以下称被质疑人）转发《质疑函》及相关佐证材料。被质疑人应当在要求的时间日期内，以书面形式</w:t>
      </w:r>
      <w:proofErr w:type="gramStart"/>
      <w:r>
        <w:rPr>
          <w:rStyle w:val="NormalCharacter"/>
          <w:rFonts w:ascii="宋体" w:eastAsia="宋体" w:hAnsi="宋体"/>
          <w:kern w:val="0"/>
          <w:sz w:val="24"/>
          <w:szCs w:val="24"/>
        </w:rPr>
        <w:t>作出</w:t>
      </w:r>
      <w:proofErr w:type="gramEnd"/>
      <w:r>
        <w:rPr>
          <w:rStyle w:val="NormalCharacter"/>
          <w:rFonts w:ascii="宋体" w:eastAsia="宋体" w:hAnsi="宋体"/>
          <w:kern w:val="0"/>
          <w:sz w:val="24"/>
          <w:szCs w:val="24"/>
        </w:rPr>
        <w:t>说明回复，并提交相关证据。被质疑人在规定时间内，无正当理由未提交相关证据的，视同放弃说明权利，认可被质疑事项。</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5</w:t>
      </w:r>
      <w:r>
        <w:rPr>
          <w:rStyle w:val="NormalCharacter"/>
          <w:rFonts w:ascii="宋体" w:eastAsia="宋体" w:hAnsi="宋体"/>
          <w:kern w:val="0"/>
          <w:sz w:val="24"/>
          <w:szCs w:val="24"/>
        </w:rPr>
        <w:t>、因质疑情况复杂，组织论证或审查时间较长的，招标人以书面形式通知质疑人，可适当延长质疑回复处理时间。</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三、质疑处理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1</w:t>
      </w:r>
      <w:r>
        <w:rPr>
          <w:rStyle w:val="NormalCharacter"/>
          <w:rFonts w:ascii="宋体" w:eastAsia="宋体" w:hAnsi="宋体"/>
          <w:kern w:val="0"/>
          <w:sz w:val="24"/>
          <w:szCs w:val="24"/>
        </w:rPr>
        <w:t>、质疑成立的处理。招标人终止采购，并建议有关部门给相关当事人予以处理。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2</w:t>
      </w:r>
      <w:r>
        <w:rPr>
          <w:rStyle w:val="NormalCharacter"/>
          <w:rFonts w:ascii="宋体" w:eastAsia="宋体" w:hAnsi="宋体"/>
          <w:kern w:val="0"/>
          <w:sz w:val="24"/>
          <w:szCs w:val="24"/>
        </w:rPr>
        <w:t>、质疑不成立的处理：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lastRenderedPageBreak/>
        <w:t>（</w:t>
      </w:r>
      <w:r>
        <w:rPr>
          <w:rStyle w:val="NormalCharacter"/>
          <w:rFonts w:ascii="宋体" w:eastAsia="宋体" w:hAnsi="宋体"/>
          <w:kern w:val="0"/>
          <w:sz w:val="24"/>
          <w:szCs w:val="24"/>
        </w:rPr>
        <w:t>1</w:t>
      </w:r>
      <w:r>
        <w:rPr>
          <w:rStyle w:val="NormalCharacter"/>
          <w:rFonts w:ascii="宋体" w:eastAsia="宋体" w:hAnsi="宋体"/>
          <w:kern w:val="0"/>
          <w:sz w:val="24"/>
          <w:szCs w:val="24"/>
        </w:rPr>
        <w:t>）质疑人书面《申请撤回质疑函》。</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2</w:t>
      </w:r>
      <w:r>
        <w:rPr>
          <w:rStyle w:val="NormalCharacter"/>
          <w:rFonts w:ascii="宋体" w:eastAsia="宋体" w:hAnsi="宋体"/>
          <w:kern w:val="0"/>
          <w:sz w:val="24"/>
          <w:szCs w:val="24"/>
        </w:rPr>
        <w:t>）质疑人在规定的时间内不配合进行质疑调查处理的，</w:t>
      </w:r>
      <w:r>
        <w:rPr>
          <w:rStyle w:val="NormalCharacter"/>
          <w:rFonts w:ascii="宋体" w:eastAsia="宋体" w:hAnsi="宋体"/>
          <w:kern w:val="0"/>
          <w:sz w:val="24"/>
          <w:szCs w:val="24"/>
        </w:rPr>
        <w:t>按自动撤回《质疑函》处理。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3</w:t>
      </w:r>
      <w:r>
        <w:rPr>
          <w:rStyle w:val="NormalCharacter"/>
          <w:rFonts w:ascii="宋体" w:eastAsia="宋体" w:hAnsi="宋体"/>
          <w:kern w:val="0"/>
          <w:sz w:val="24"/>
          <w:szCs w:val="24"/>
        </w:rPr>
        <w:t>）质疑人不按《质疑函》格式就提出质疑的，视情列入不良供应商名单。</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4</w:t>
      </w:r>
      <w:r>
        <w:rPr>
          <w:rStyle w:val="NormalCharacter"/>
          <w:rFonts w:ascii="宋体" w:eastAsia="宋体" w:hAnsi="宋体"/>
          <w:kern w:val="0"/>
          <w:sz w:val="24"/>
          <w:szCs w:val="24"/>
        </w:rPr>
        <w:t>）质疑人不能提供相关佐证材料的，招标人已指出，质疑人仍然坚持提出质疑的，质疑人</w:t>
      </w:r>
      <w:proofErr w:type="gramStart"/>
      <w:r>
        <w:rPr>
          <w:rStyle w:val="NormalCharacter"/>
          <w:rFonts w:ascii="宋体" w:eastAsia="宋体" w:hAnsi="宋体"/>
          <w:kern w:val="0"/>
          <w:sz w:val="24"/>
          <w:szCs w:val="24"/>
        </w:rPr>
        <w:t>虽提供</w:t>
      </w:r>
      <w:proofErr w:type="gramEnd"/>
      <w:r>
        <w:rPr>
          <w:rStyle w:val="NormalCharacter"/>
          <w:rFonts w:ascii="宋体" w:eastAsia="宋体" w:hAnsi="宋体"/>
          <w:kern w:val="0"/>
          <w:sz w:val="24"/>
          <w:szCs w:val="24"/>
        </w:rPr>
        <w:t>了相关佐证材料，但不能证明其质疑成立的，招标人请质疑人补充相关佐证材料，仍不能证明其质疑成立的，列入不良供应商名单。</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5</w:t>
      </w:r>
      <w:r>
        <w:rPr>
          <w:rStyle w:val="NormalCharacter"/>
          <w:rFonts w:ascii="宋体" w:eastAsia="宋体" w:hAnsi="宋体"/>
          <w:kern w:val="0"/>
          <w:sz w:val="24"/>
          <w:szCs w:val="24"/>
        </w:rPr>
        <w:t>）对明显有违背事实的、经相关专家或评委认定无依据的、经其他投标人举证无依据的质疑，列入不良供应商名单；同时，对其中每一项不成立的质疑给予质疑人</w:t>
      </w:r>
      <w:r>
        <w:rPr>
          <w:rStyle w:val="NormalCharacter"/>
          <w:rFonts w:ascii="宋体" w:eastAsia="宋体" w:hAnsi="宋体"/>
          <w:kern w:val="0"/>
          <w:sz w:val="24"/>
          <w:szCs w:val="24"/>
        </w:rPr>
        <w:t>1</w:t>
      </w:r>
      <w:r>
        <w:rPr>
          <w:rStyle w:val="NormalCharacter"/>
          <w:rFonts w:ascii="宋体" w:eastAsia="宋体" w:hAnsi="宋体"/>
          <w:kern w:val="0"/>
          <w:sz w:val="24"/>
          <w:szCs w:val="24"/>
        </w:rPr>
        <w:t>年内禁入崇川区政府采购活动的处理，依次类推；视情在中国崇川网</w:t>
      </w:r>
      <w:r>
        <w:rPr>
          <w:rStyle w:val="NormalCharacter"/>
          <w:rFonts w:ascii="宋体" w:eastAsia="宋体" w:hAnsi="宋体"/>
          <w:kern w:val="0"/>
          <w:sz w:val="24"/>
          <w:szCs w:val="24"/>
        </w:rPr>
        <w:t>、南通政府采购网、省、国家级相关媒体予以披露。</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w:t>
      </w:r>
      <w:r>
        <w:rPr>
          <w:rStyle w:val="NormalCharacter"/>
          <w:rFonts w:ascii="宋体" w:eastAsia="宋体" w:hAnsi="宋体"/>
          <w:kern w:val="0"/>
          <w:sz w:val="24"/>
          <w:szCs w:val="24"/>
        </w:rPr>
        <w:t>6</w:t>
      </w:r>
      <w:r>
        <w:rPr>
          <w:rStyle w:val="NormalCharacter"/>
          <w:rFonts w:ascii="宋体" w:eastAsia="宋体" w:hAnsi="宋体"/>
          <w:kern w:val="0"/>
          <w:sz w:val="24"/>
          <w:szCs w:val="24"/>
        </w:rPr>
        <w:t>）质疑人承担使用虚假材料或恶意方式质疑的法律责任。</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四、无佐证材料的举报作违约处理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质疑人不得以不提供相关佐证材料（</w:t>
      </w:r>
      <w:proofErr w:type="gramStart"/>
      <w:r>
        <w:rPr>
          <w:rStyle w:val="NormalCharacter"/>
          <w:rFonts w:ascii="宋体" w:eastAsia="宋体" w:hAnsi="宋体"/>
          <w:kern w:val="0"/>
          <w:sz w:val="24"/>
          <w:szCs w:val="24"/>
        </w:rPr>
        <w:t>含无法</w:t>
      </w:r>
      <w:proofErr w:type="gramEnd"/>
      <w:r>
        <w:rPr>
          <w:rStyle w:val="NormalCharacter"/>
          <w:rFonts w:ascii="宋体" w:eastAsia="宋体" w:hAnsi="宋体"/>
          <w:kern w:val="0"/>
          <w:sz w:val="24"/>
          <w:szCs w:val="24"/>
        </w:rPr>
        <w:t>查实的如宣传册、媒体报道、猜测、推理等）而向有关部门举报，否则会带来在</w:t>
      </w:r>
      <w:r>
        <w:rPr>
          <w:rStyle w:val="NormalCharacter"/>
          <w:rFonts w:ascii="宋体" w:eastAsia="宋体" w:hAnsi="宋体"/>
          <w:kern w:val="0"/>
          <w:sz w:val="24"/>
          <w:szCs w:val="24"/>
        </w:rPr>
        <w:t>1</w:t>
      </w:r>
      <w:r>
        <w:rPr>
          <w:rStyle w:val="NormalCharacter"/>
          <w:rFonts w:ascii="宋体" w:eastAsia="宋体" w:hAnsi="宋体"/>
          <w:kern w:val="0"/>
          <w:sz w:val="24"/>
          <w:szCs w:val="24"/>
        </w:rPr>
        <w:t>至</w:t>
      </w:r>
      <w:r>
        <w:rPr>
          <w:rStyle w:val="NormalCharacter"/>
          <w:rFonts w:ascii="宋体" w:eastAsia="宋体" w:hAnsi="宋体"/>
          <w:kern w:val="0"/>
          <w:sz w:val="24"/>
          <w:szCs w:val="24"/>
        </w:rPr>
        <w:t>3</w:t>
      </w:r>
      <w:r>
        <w:rPr>
          <w:rStyle w:val="NormalCharacter"/>
          <w:rFonts w:ascii="宋体" w:eastAsia="宋体" w:hAnsi="宋体"/>
          <w:kern w:val="0"/>
          <w:sz w:val="24"/>
          <w:szCs w:val="24"/>
        </w:rPr>
        <w:t>年内禁入崇川区政府采购活动的后果。</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五、投诉的提出</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质疑人对招标采购人的答复不满意或者招标采购人未在规定的时间内做出答复的，可以在答复期满后</w:t>
      </w:r>
      <w:r>
        <w:rPr>
          <w:rStyle w:val="NormalCharacter"/>
          <w:rFonts w:ascii="宋体" w:eastAsia="宋体" w:hAnsi="宋体"/>
          <w:kern w:val="0"/>
          <w:sz w:val="24"/>
          <w:szCs w:val="24"/>
        </w:rPr>
        <w:t>15</w:t>
      </w:r>
      <w:r>
        <w:rPr>
          <w:rStyle w:val="NormalCharacter"/>
          <w:rFonts w:ascii="宋体" w:eastAsia="宋体" w:hAnsi="宋体"/>
          <w:kern w:val="0"/>
          <w:sz w:val="24"/>
          <w:szCs w:val="24"/>
        </w:rPr>
        <w:t>个工作日内向采购人单位的上级主管部门投诉。</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六、投诉不成立的作违约处理</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质疑人进行质疑后，招标人回复质疑事项不</w:t>
      </w:r>
      <w:proofErr w:type="gramStart"/>
      <w:r>
        <w:rPr>
          <w:rStyle w:val="NormalCharacter"/>
          <w:rFonts w:ascii="宋体" w:eastAsia="宋体" w:hAnsi="宋体"/>
          <w:kern w:val="0"/>
          <w:sz w:val="24"/>
          <w:szCs w:val="24"/>
        </w:rPr>
        <w:t>成立仍</w:t>
      </w:r>
      <w:proofErr w:type="gramEnd"/>
      <w:r>
        <w:rPr>
          <w:rStyle w:val="NormalCharacter"/>
          <w:rFonts w:ascii="宋体" w:eastAsia="宋体" w:hAnsi="宋体"/>
          <w:kern w:val="0"/>
          <w:sz w:val="24"/>
          <w:szCs w:val="24"/>
        </w:rPr>
        <w:t>进行投诉，但最终投诉不成立的，在</w:t>
      </w:r>
      <w:r>
        <w:rPr>
          <w:rStyle w:val="NormalCharacter"/>
          <w:rFonts w:ascii="宋体" w:eastAsia="宋体" w:hAnsi="宋体"/>
          <w:kern w:val="0"/>
          <w:sz w:val="24"/>
          <w:szCs w:val="24"/>
        </w:rPr>
        <w:t>1</w:t>
      </w:r>
      <w:r>
        <w:rPr>
          <w:rStyle w:val="NormalCharacter"/>
          <w:rFonts w:ascii="宋体" w:eastAsia="宋体" w:hAnsi="宋体"/>
          <w:kern w:val="0"/>
          <w:sz w:val="24"/>
          <w:szCs w:val="24"/>
        </w:rPr>
        <w:t>至</w:t>
      </w:r>
      <w:r>
        <w:rPr>
          <w:rStyle w:val="NormalCharacter"/>
          <w:rFonts w:ascii="宋体" w:eastAsia="宋体" w:hAnsi="宋体"/>
          <w:kern w:val="0"/>
          <w:sz w:val="24"/>
          <w:szCs w:val="24"/>
        </w:rPr>
        <w:t>3</w:t>
      </w:r>
      <w:r>
        <w:rPr>
          <w:rStyle w:val="NormalCharacter"/>
          <w:rFonts w:ascii="宋体" w:eastAsia="宋体" w:hAnsi="宋体"/>
          <w:kern w:val="0"/>
          <w:sz w:val="24"/>
          <w:szCs w:val="24"/>
        </w:rPr>
        <w:t>年内禁入崇川区政府采购活动。</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七、质疑、举报、投诉不成立的等相关情况</w:t>
      </w:r>
    </w:p>
    <w:p w:rsidR="009C6014" w:rsidRDefault="00EC4B66">
      <w:pPr>
        <w:snapToGrid w:val="0"/>
        <w:spacing w:line="420" w:lineRule="exact"/>
        <w:ind w:firstLineChars="200" w:firstLine="480"/>
        <w:rPr>
          <w:rStyle w:val="NormalCharacter"/>
          <w:rFonts w:ascii="宋体" w:eastAsia="宋体" w:hAnsi="宋体"/>
          <w:kern w:val="0"/>
          <w:sz w:val="24"/>
          <w:szCs w:val="24"/>
        </w:rPr>
      </w:pPr>
      <w:r>
        <w:rPr>
          <w:rStyle w:val="NormalCharacter"/>
          <w:rFonts w:ascii="宋体" w:eastAsia="宋体" w:hAnsi="宋体"/>
          <w:kern w:val="0"/>
          <w:sz w:val="24"/>
          <w:szCs w:val="24"/>
        </w:rPr>
        <w:t>《质疑函》、《质疑回复函》，质疑、投诉、举报不成立等相关情况，视情在相关媒体予以披露并对该供应商实施</w:t>
      </w:r>
      <w:r>
        <w:rPr>
          <w:rStyle w:val="NormalCharacter"/>
          <w:rFonts w:ascii="宋体" w:eastAsia="宋体" w:hAnsi="宋体"/>
          <w:kern w:val="0"/>
          <w:sz w:val="24"/>
          <w:szCs w:val="24"/>
        </w:rPr>
        <w:t>3</w:t>
      </w:r>
      <w:r>
        <w:rPr>
          <w:rStyle w:val="NormalCharacter"/>
          <w:rFonts w:ascii="宋体" w:eastAsia="宋体" w:hAnsi="宋体"/>
          <w:kern w:val="0"/>
          <w:sz w:val="24"/>
          <w:szCs w:val="24"/>
        </w:rPr>
        <w:t>年内禁入政府采购活动市场的行政处罚，同时列入失信名单。</w:t>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br w:type="page"/>
      </w:r>
    </w:p>
    <w:p w:rsidR="009C6014" w:rsidRDefault="00EC4B66">
      <w:pPr>
        <w:tabs>
          <w:tab w:val="left" w:pos="1050"/>
          <w:tab w:val="right" w:leader="dot" w:pos="9402"/>
        </w:tabs>
        <w:snapToGrid w:val="0"/>
        <w:spacing w:before="240" w:line="600" w:lineRule="exact"/>
        <w:jc w:val="center"/>
        <w:rPr>
          <w:rStyle w:val="NormalCharacter"/>
          <w:rFonts w:ascii="宋体" w:eastAsia="宋体" w:hAnsi="宋体"/>
          <w:b/>
          <w:w w:val="80"/>
          <w:sz w:val="36"/>
          <w:szCs w:val="36"/>
        </w:rPr>
      </w:pPr>
      <w:r>
        <w:rPr>
          <w:rStyle w:val="NormalCharacter"/>
          <w:rFonts w:ascii="宋体" w:eastAsia="宋体" w:hAnsi="宋体"/>
          <w:b/>
          <w:w w:val="80"/>
          <w:sz w:val="36"/>
          <w:szCs w:val="36"/>
        </w:rPr>
        <w:lastRenderedPageBreak/>
        <w:t>第八章</w:t>
      </w:r>
      <w:r>
        <w:rPr>
          <w:rStyle w:val="NormalCharacter"/>
          <w:rFonts w:ascii="宋体" w:eastAsia="宋体" w:hAnsi="宋体"/>
          <w:b/>
          <w:w w:val="80"/>
          <w:sz w:val="36"/>
          <w:szCs w:val="36"/>
        </w:rPr>
        <w:t xml:space="preserve">  </w:t>
      </w:r>
      <w:r>
        <w:rPr>
          <w:rStyle w:val="NormalCharacter"/>
          <w:rFonts w:ascii="宋体" w:eastAsia="宋体" w:hAnsi="宋体"/>
          <w:b/>
          <w:w w:val="80"/>
          <w:sz w:val="36"/>
          <w:szCs w:val="36"/>
        </w:rPr>
        <w:t>询价响应文件组成及格式</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一、询价响应文件目录</w:t>
      </w:r>
    </w:p>
    <w:p w:rsidR="009C6014" w:rsidRDefault="00EC4B66">
      <w:pPr>
        <w:snapToGrid w:val="0"/>
        <w:spacing w:line="420" w:lineRule="exact"/>
        <w:ind w:firstLineChars="200" w:firstLine="480"/>
        <w:rPr>
          <w:rStyle w:val="NormalCharacter"/>
          <w:rFonts w:ascii="宋体" w:eastAsia="宋体" w:hAnsi="宋体" w:cs="宋体"/>
          <w:b/>
          <w:bCs/>
          <w:sz w:val="24"/>
          <w:szCs w:val="24"/>
        </w:rPr>
      </w:pPr>
      <w:r>
        <w:rPr>
          <w:rStyle w:val="NormalCharacter"/>
          <w:rFonts w:ascii="宋体" w:eastAsia="宋体" w:hAnsi="宋体" w:cs="宋体"/>
          <w:bCs/>
          <w:sz w:val="24"/>
          <w:szCs w:val="24"/>
        </w:rPr>
        <w:t>1.A</w:t>
      </w:r>
      <w:r>
        <w:rPr>
          <w:rStyle w:val="NormalCharacter"/>
          <w:rFonts w:ascii="宋体" w:eastAsia="宋体" w:hAnsi="宋体" w:cs="宋体"/>
          <w:bCs/>
          <w:sz w:val="24"/>
          <w:szCs w:val="24"/>
        </w:rPr>
        <w:t>资格后审材料文件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cs="宋体"/>
          <w:b/>
          <w:bCs/>
          <w:sz w:val="24"/>
          <w:szCs w:val="24"/>
        </w:rPr>
      </w:pPr>
      <w:r>
        <w:rPr>
          <w:rStyle w:val="NormalCharacter"/>
          <w:rFonts w:ascii="宋体" w:eastAsia="宋体" w:hAnsi="宋体" w:cs="宋体"/>
          <w:bCs/>
          <w:sz w:val="24"/>
          <w:szCs w:val="24"/>
        </w:rPr>
        <w:t>2.B</w:t>
      </w:r>
      <w:r>
        <w:rPr>
          <w:rStyle w:val="NormalCharacter"/>
          <w:rFonts w:ascii="宋体" w:eastAsia="宋体" w:hAnsi="宋体" w:cs="宋体"/>
          <w:bCs/>
          <w:sz w:val="24"/>
          <w:szCs w:val="24"/>
        </w:rPr>
        <w:t>询价技术响应文件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line="420" w:lineRule="exact"/>
        <w:ind w:firstLineChars="200" w:firstLine="480"/>
        <w:rPr>
          <w:rStyle w:val="NormalCharacter"/>
          <w:rFonts w:ascii="宋体" w:eastAsia="宋体" w:hAnsi="宋体" w:cs="宋体"/>
          <w:bCs/>
          <w:sz w:val="24"/>
          <w:szCs w:val="24"/>
        </w:rPr>
      </w:pPr>
      <w:r>
        <w:rPr>
          <w:rStyle w:val="NormalCharacter"/>
          <w:rFonts w:ascii="宋体" w:eastAsia="宋体" w:hAnsi="宋体" w:cs="宋体"/>
          <w:bCs/>
          <w:sz w:val="24"/>
          <w:szCs w:val="24"/>
        </w:rPr>
        <w:t>3.C</w:t>
      </w:r>
      <w:r>
        <w:rPr>
          <w:rStyle w:val="NormalCharacter"/>
          <w:rFonts w:ascii="宋体" w:eastAsia="宋体" w:hAnsi="宋体" w:cs="宋体"/>
          <w:bCs/>
          <w:sz w:val="24"/>
          <w:szCs w:val="24"/>
        </w:rPr>
        <w:t>商务询价响应文件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t>二、询价响应文件封面范例</w:t>
      </w:r>
    </w:p>
    <w:p w:rsidR="009C6014" w:rsidRDefault="009C6014">
      <w:pPr>
        <w:snapToGrid w:val="0"/>
        <w:spacing w:before="120" w:after="120" w:line="600" w:lineRule="exact"/>
        <w:jc w:val="center"/>
        <w:rPr>
          <w:rStyle w:val="NormalCharacter"/>
          <w:rFonts w:ascii="宋体" w:eastAsia="宋体" w:hAnsi="宋体"/>
          <w:sz w:val="30"/>
          <w:szCs w:val="30"/>
        </w:rPr>
      </w:pPr>
    </w:p>
    <w:p w:rsidR="009C6014" w:rsidRDefault="00EC4B66">
      <w:pPr>
        <w:snapToGrid w:val="0"/>
        <w:spacing w:before="120" w:after="120" w:line="600" w:lineRule="exact"/>
        <w:jc w:val="center"/>
        <w:rPr>
          <w:rStyle w:val="NormalCharacter"/>
          <w:rFonts w:ascii="宋体" w:eastAsia="宋体" w:hAnsi="宋体"/>
          <w:sz w:val="28"/>
          <w:szCs w:val="28"/>
        </w:rPr>
      </w:pPr>
      <w:r>
        <w:rPr>
          <w:rStyle w:val="NormalCharacter"/>
          <w:rFonts w:ascii="宋体" w:eastAsia="宋体" w:hAnsi="宋体" w:cs="宋体" w:hint="eastAsia"/>
          <w:bCs/>
          <w:sz w:val="28"/>
          <w:szCs w:val="28"/>
        </w:rPr>
        <w:t>南通市机关事务管理局食堂机器人采购项目</w:t>
      </w:r>
    </w:p>
    <w:p w:rsidR="009C6014" w:rsidRDefault="009C6014">
      <w:pPr>
        <w:snapToGrid w:val="0"/>
        <w:spacing w:before="120" w:after="120" w:line="600" w:lineRule="exact"/>
        <w:jc w:val="center"/>
        <w:rPr>
          <w:rStyle w:val="NormalCharacter"/>
          <w:rFonts w:ascii="宋体" w:eastAsia="宋体" w:hAnsi="宋体"/>
          <w:sz w:val="30"/>
          <w:szCs w:val="30"/>
        </w:rPr>
      </w:pPr>
    </w:p>
    <w:p w:rsidR="009C6014" w:rsidRDefault="00EC4B66">
      <w:pPr>
        <w:snapToGrid w:val="0"/>
        <w:spacing w:line="600" w:lineRule="exact"/>
        <w:jc w:val="center"/>
        <w:rPr>
          <w:rStyle w:val="NormalCharacter"/>
          <w:rFonts w:ascii="宋体" w:eastAsia="宋体" w:hAnsi="宋体"/>
          <w:b/>
          <w:sz w:val="36"/>
          <w:szCs w:val="36"/>
        </w:rPr>
      </w:pPr>
      <w:r>
        <w:rPr>
          <w:rStyle w:val="NormalCharacter"/>
          <w:rFonts w:ascii="宋体" w:eastAsia="宋体" w:hAnsi="宋体"/>
          <w:b/>
          <w:sz w:val="36"/>
          <w:szCs w:val="36"/>
        </w:rPr>
        <w:t>询价响应文件</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对应询价响应文件，在该处分别相应填写：资格后审材料文件</w:t>
      </w:r>
    </w:p>
    <w:p w:rsidR="009C6014" w:rsidRDefault="00EC4B66" w:rsidP="001E6FFC">
      <w:pPr>
        <w:snapToGrid w:val="0"/>
        <w:spacing w:line="420" w:lineRule="exact"/>
        <w:ind w:firstLineChars="2557" w:firstLine="6137"/>
        <w:jc w:val="left"/>
        <w:rPr>
          <w:rStyle w:val="NormalCharacter"/>
          <w:rFonts w:ascii="宋体" w:eastAsia="宋体" w:hAnsi="宋体"/>
          <w:sz w:val="24"/>
          <w:szCs w:val="24"/>
        </w:rPr>
      </w:pPr>
      <w:r>
        <w:rPr>
          <w:rStyle w:val="NormalCharacter"/>
          <w:rFonts w:ascii="宋体" w:eastAsia="宋体" w:hAnsi="宋体"/>
          <w:sz w:val="24"/>
          <w:szCs w:val="24"/>
        </w:rPr>
        <w:t>询价技术响应文件</w:t>
      </w:r>
    </w:p>
    <w:p w:rsidR="009C6014" w:rsidRDefault="00EC4B66" w:rsidP="001E6FFC">
      <w:pPr>
        <w:snapToGrid w:val="0"/>
        <w:spacing w:line="420" w:lineRule="exact"/>
        <w:ind w:firstLineChars="2557" w:firstLine="6137"/>
        <w:jc w:val="left"/>
        <w:rPr>
          <w:rStyle w:val="NormalCharacter"/>
          <w:rFonts w:ascii="宋体" w:eastAsia="宋体" w:hAnsi="宋体"/>
          <w:sz w:val="24"/>
          <w:szCs w:val="24"/>
        </w:rPr>
      </w:pPr>
      <w:r>
        <w:rPr>
          <w:rStyle w:val="NormalCharacter"/>
          <w:rFonts w:ascii="宋体" w:eastAsia="宋体" w:hAnsi="宋体"/>
          <w:sz w:val="24"/>
          <w:szCs w:val="24"/>
        </w:rPr>
        <w:t>商务询价响应文件</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（资格后审）</w:t>
      </w: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9C6014">
      <w:pPr>
        <w:snapToGrid w:val="0"/>
        <w:spacing w:line="420" w:lineRule="exact"/>
        <w:jc w:val="center"/>
        <w:rPr>
          <w:rStyle w:val="NormalCharacter"/>
          <w:rFonts w:ascii="宋体" w:eastAsia="宋体" w:hAnsi="宋体" w:cs="宋体"/>
          <w:b/>
          <w:bCs/>
          <w:spacing w:val="20"/>
          <w:sz w:val="24"/>
          <w:szCs w:val="24"/>
        </w:rPr>
      </w:pP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投标人：投标人全称</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二</w:t>
      </w:r>
      <w:r>
        <w:rPr>
          <w:rStyle w:val="NormalCharacter"/>
          <w:rFonts w:ascii="宋体" w:eastAsia="宋体" w:hAnsi="宋体"/>
          <w:sz w:val="24"/>
          <w:szCs w:val="24"/>
        </w:rPr>
        <w:t>○</w:t>
      </w:r>
      <w:r>
        <w:rPr>
          <w:rStyle w:val="NormalCharacter"/>
          <w:rFonts w:ascii="宋体" w:eastAsia="宋体" w:hAnsi="宋体"/>
          <w:sz w:val="24"/>
          <w:szCs w:val="24"/>
        </w:rPr>
        <w:t>二</w:t>
      </w:r>
      <w:r>
        <w:rPr>
          <w:rStyle w:val="NormalCharacter"/>
          <w:rFonts w:ascii="宋体" w:eastAsia="宋体" w:hAnsi="宋体" w:hint="eastAsia"/>
          <w:sz w:val="24"/>
          <w:szCs w:val="24"/>
        </w:rPr>
        <w:t>二</w:t>
      </w:r>
      <w:r>
        <w:rPr>
          <w:rStyle w:val="NormalCharacter"/>
          <w:rFonts w:ascii="宋体" w:eastAsia="宋体" w:hAnsi="宋体"/>
          <w:sz w:val="24"/>
          <w:szCs w:val="24"/>
        </w:rPr>
        <w:t>年</w:t>
      </w:r>
      <w:r>
        <w:rPr>
          <w:rStyle w:val="NormalCharacter"/>
          <w:rFonts w:ascii="宋体" w:eastAsia="宋体" w:hAnsi="宋体"/>
          <w:sz w:val="24"/>
          <w:szCs w:val="24"/>
        </w:rPr>
        <w:t xml:space="preserve">     </w:t>
      </w:r>
      <w:r>
        <w:rPr>
          <w:rStyle w:val="NormalCharacter"/>
          <w:rFonts w:ascii="宋体" w:eastAsia="宋体" w:hAnsi="宋体"/>
          <w:sz w:val="24"/>
          <w:szCs w:val="24"/>
        </w:rPr>
        <w:t>月</w:t>
      </w:r>
      <w:r>
        <w:rPr>
          <w:rStyle w:val="NormalCharacter"/>
          <w:rFonts w:ascii="宋体" w:eastAsia="宋体" w:hAnsi="宋体"/>
          <w:sz w:val="24"/>
          <w:szCs w:val="24"/>
        </w:rPr>
        <w:t xml:space="preserve">     </w:t>
      </w:r>
      <w:r>
        <w:rPr>
          <w:rStyle w:val="NormalCharacter"/>
          <w:rFonts w:ascii="宋体" w:eastAsia="宋体" w:hAnsi="宋体"/>
          <w:sz w:val="24"/>
          <w:szCs w:val="24"/>
        </w:rPr>
        <w:t>日</w:t>
      </w:r>
    </w:p>
    <w:p w:rsidR="009C6014" w:rsidRDefault="009C6014">
      <w:pPr>
        <w:snapToGrid w:val="0"/>
        <w:spacing w:line="420" w:lineRule="exact"/>
        <w:jc w:val="center"/>
        <w:rPr>
          <w:rStyle w:val="NormalCharacter"/>
          <w:rFonts w:ascii="宋体" w:eastAsia="宋体" w:hAnsi="宋体"/>
          <w:sz w:val="24"/>
          <w:szCs w:val="24"/>
        </w:rPr>
      </w:pPr>
    </w:p>
    <w:p w:rsidR="009C6014" w:rsidRDefault="009C6014">
      <w:pPr>
        <w:pStyle w:val="UserStyle0"/>
        <w:rPr>
          <w:rStyle w:val="NormalCharacter"/>
          <w:rFonts w:ascii="宋体" w:hAnsi="宋体"/>
          <w:sz w:val="24"/>
        </w:rPr>
      </w:pPr>
    </w:p>
    <w:p w:rsidR="009C6014" w:rsidRDefault="009C6014">
      <w:pPr>
        <w:pStyle w:val="UserStyle0"/>
        <w:rPr>
          <w:rStyle w:val="NormalCharacter"/>
          <w:rFonts w:ascii="宋体" w:hAnsi="宋体"/>
          <w:sz w:val="24"/>
        </w:rPr>
      </w:pPr>
    </w:p>
    <w:p w:rsidR="009C6014" w:rsidRDefault="009C6014">
      <w:pPr>
        <w:snapToGrid w:val="0"/>
        <w:spacing w:line="420" w:lineRule="exact"/>
        <w:ind w:firstLineChars="200" w:firstLine="482"/>
        <w:rPr>
          <w:rStyle w:val="NormalCharacter"/>
          <w:rFonts w:ascii="宋体" w:eastAsia="宋体" w:hAnsi="宋体"/>
          <w:b/>
          <w:sz w:val="24"/>
          <w:szCs w:val="24"/>
        </w:rPr>
      </w:pPr>
    </w:p>
    <w:p w:rsidR="009C6014" w:rsidRDefault="00EC4B66">
      <w:pPr>
        <w:snapToGrid w:val="0"/>
        <w:spacing w:line="420" w:lineRule="exact"/>
        <w:ind w:firstLineChars="200" w:firstLine="482"/>
        <w:rPr>
          <w:rStyle w:val="NormalCharacter"/>
          <w:rFonts w:ascii="宋体" w:eastAsia="宋体" w:hAnsi="宋体"/>
          <w:b/>
          <w:sz w:val="24"/>
          <w:szCs w:val="24"/>
        </w:rPr>
      </w:pPr>
      <w:r>
        <w:rPr>
          <w:rStyle w:val="NormalCharacter"/>
          <w:rFonts w:ascii="宋体" w:eastAsia="宋体" w:hAnsi="宋体"/>
          <w:b/>
          <w:sz w:val="24"/>
          <w:szCs w:val="24"/>
        </w:rPr>
        <w:lastRenderedPageBreak/>
        <w:t>三、询价响应文件</w:t>
      </w:r>
    </w:p>
    <w:p w:rsidR="009C6014" w:rsidRDefault="00EC4B66">
      <w:pPr>
        <w:snapToGrid w:val="0"/>
        <w:spacing w:line="420" w:lineRule="exact"/>
        <w:ind w:firstLineChars="202" w:firstLine="487"/>
        <w:rPr>
          <w:rStyle w:val="NormalCharacter"/>
          <w:rFonts w:ascii="宋体" w:eastAsia="宋体" w:hAnsi="宋体"/>
          <w:b/>
          <w:sz w:val="24"/>
          <w:szCs w:val="24"/>
        </w:rPr>
      </w:pPr>
      <w:r>
        <w:rPr>
          <w:rStyle w:val="NormalCharacter"/>
          <w:rFonts w:ascii="宋体" w:eastAsia="宋体" w:hAnsi="宋体"/>
          <w:b/>
          <w:sz w:val="24"/>
          <w:szCs w:val="24"/>
        </w:rPr>
        <w:t>A</w:t>
      </w:r>
      <w:r>
        <w:rPr>
          <w:rStyle w:val="NormalCharacter"/>
          <w:rFonts w:ascii="宋体" w:eastAsia="宋体" w:hAnsi="宋体"/>
          <w:b/>
          <w:sz w:val="24"/>
          <w:szCs w:val="24"/>
        </w:rPr>
        <w:t>、资格后审材料文件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line="420" w:lineRule="exact"/>
        <w:ind w:firstLineChars="202" w:firstLine="487"/>
        <w:jc w:val="left"/>
        <w:rPr>
          <w:rStyle w:val="NormalCharacter"/>
          <w:rFonts w:ascii="宋体" w:eastAsia="宋体" w:hAnsi="宋体"/>
          <w:b/>
          <w:sz w:val="24"/>
          <w:szCs w:val="24"/>
        </w:rPr>
      </w:pPr>
      <w:r>
        <w:rPr>
          <w:rStyle w:val="NormalCharacter"/>
          <w:rFonts w:ascii="宋体" w:eastAsia="宋体" w:hAnsi="宋体"/>
          <w:b/>
          <w:sz w:val="24"/>
          <w:szCs w:val="24"/>
        </w:rPr>
        <w:t>A.1</w:t>
      </w:r>
      <w:r>
        <w:rPr>
          <w:rStyle w:val="NormalCharacter"/>
          <w:rFonts w:ascii="宋体" w:eastAsia="宋体" w:hAnsi="宋体"/>
          <w:b/>
          <w:sz w:val="24"/>
          <w:szCs w:val="24"/>
        </w:rPr>
        <w:t>、目录</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7513"/>
        <w:gridCol w:w="1417"/>
      </w:tblGrid>
      <w:tr w:rsidR="009C6014">
        <w:trPr>
          <w:trHeight w:val="1040"/>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序号</w:t>
            </w:r>
          </w:p>
        </w:tc>
        <w:tc>
          <w:tcPr>
            <w:tcW w:w="751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资格后审材料文件</w:t>
            </w:r>
            <w:r>
              <w:rPr>
                <w:rStyle w:val="NormalCharacter"/>
                <w:rFonts w:ascii="宋体" w:eastAsia="宋体" w:hAnsi="宋体"/>
                <w:sz w:val="24"/>
                <w:szCs w:val="24"/>
              </w:rPr>
              <w:t xml:space="preserve"> </w:t>
            </w:r>
            <w:r>
              <w:rPr>
                <w:rStyle w:val="NormalCharacter"/>
                <w:rFonts w:ascii="宋体" w:eastAsia="宋体" w:hAnsi="宋体"/>
                <w:sz w:val="24"/>
                <w:szCs w:val="24"/>
              </w:rPr>
              <w:t>清单</w:t>
            </w:r>
          </w:p>
        </w:tc>
        <w:tc>
          <w:tcPr>
            <w:tcW w:w="1417"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自行检查有否提供（</w:t>
            </w:r>
            <w:r>
              <w:rPr>
                <w:rStyle w:val="NormalCharacter"/>
                <w:rFonts w:ascii="宋体" w:eastAsia="宋体" w:hAnsi="宋体"/>
                <w:sz w:val="24"/>
                <w:szCs w:val="24"/>
              </w:rPr>
              <w:t>√</w:t>
            </w:r>
            <w:r>
              <w:rPr>
                <w:rStyle w:val="NormalCharacter"/>
                <w:rFonts w:ascii="宋体" w:eastAsia="宋体" w:hAnsi="宋体"/>
                <w:sz w:val="24"/>
                <w:szCs w:val="24"/>
              </w:rPr>
              <w:t>）</w:t>
            </w:r>
          </w:p>
        </w:tc>
      </w:tr>
      <w:tr w:rsidR="009C6014">
        <w:trPr>
          <w:trHeight w:val="1160"/>
        </w:trPr>
        <w:tc>
          <w:tcPr>
            <w:tcW w:w="7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751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提供投标人具有本项目需求产品经营范围的《营业执照》（副本）及《税务登记证》（副本）（提供新版</w:t>
            </w:r>
            <w:r>
              <w:rPr>
                <w:rStyle w:val="NormalCharacter"/>
                <w:rFonts w:ascii="宋体" w:eastAsia="宋体" w:hAnsi="宋体"/>
                <w:sz w:val="24"/>
                <w:szCs w:val="24"/>
              </w:rPr>
              <w:t>“</w:t>
            </w:r>
            <w:r>
              <w:rPr>
                <w:rStyle w:val="NormalCharacter"/>
                <w:rFonts w:ascii="宋体" w:eastAsia="宋体" w:hAnsi="宋体"/>
                <w:sz w:val="24"/>
                <w:szCs w:val="24"/>
              </w:rPr>
              <w:t>三证合一</w:t>
            </w:r>
            <w:r>
              <w:rPr>
                <w:rStyle w:val="NormalCharacter"/>
                <w:rFonts w:ascii="宋体" w:eastAsia="宋体" w:hAnsi="宋体"/>
                <w:sz w:val="24"/>
                <w:szCs w:val="24"/>
              </w:rPr>
              <w:t>”</w:t>
            </w:r>
            <w:r>
              <w:rPr>
                <w:rStyle w:val="NormalCharacter"/>
                <w:rFonts w:ascii="宋体" w:eastAsia="宋体" w:hAnsi="宋体"/>
                <w:sz w:val="24"/>
                <w:szCs w:val="24"/>
              </w:rPr>
              <w:t>营业执照的除外）原件的复印件（须加盖公章）。</w:t>
            </w:r>
          </w:p>
        </w:tc>
        <w:tc>
          <w:tcPr>
            <w:tcW w:w="1417"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val="1680"/>
        </w:trPr>
        <w:tc>
          <w:tcPr>
            <w:tcW w:w="7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751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投标供应</w:t>
            </w:r>
            <w:proofErr w:type="gramStart"/>
            <w:r>
              <w:rPr>
                <w:rStyle w:val="NormalCharacter"/>
                <w:rFonts w:ascii="宋体" w:eastAsia="宋体" w:hAnsi="宋体"/>
                <w:sz w:val="24"/>
                <w:szCs w:val="24"/>
              </w:rPr>
              <w:t>商法定</w:t>
            </w:r>
            <w:proofErr w:type="gramEnd"/>
            <w:r>
              <w:rPr>
                <w:rStyle w:val="NormalCharacter"/>
                <w:rFonts w:ascii="宋体" w:eastAsia="宋体" w:hAnsi="宋体"/>
                <w:sz w:val="24"/>
                <w:szCs w:val="24"/>
              </w:rPr>
              <w:t>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ascii="宋体" w:eastAsia="宋体" w:hAnsi="宋体" w:cs="宋体" w:hint="eastAsia"/>
                <w:bCs/>
                <w:kern w:val="0"/>
                <w:sz w:val="24"/>
                <w:szCs w:val="24"/>
              </w:rPr>
              <w:t>提供与供应商签订的有效劳动合同复印件</w:t>
            </w:r>
            <w:r>
              <w:rPr>
                <w:rStyle w:val="NormalCharacter"/>
                <w:rFonts w:ascii="宋体" w:eastAsia="宋体" w:hAnsi="宋体"/>
                <w:sz w:val="24"/>
                <w:szCs w:val="24"/>
              </w:rPr>
              <w:t>】（须加盖公章）。</w:t>
            </w:r>
          </w:p>
        </w:tc>
        <w:tc>
          <w:tcPr>
            <w:tcW w:w="1417"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val="482"/>
        </w:trPr>
        <w:tc>
          <w:tcPr>
            <w:tcW w:w="7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751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投标人须提供参与本次项目政府采购活动前三年内在经营活动中没有重大违法记录的书面《无重大违法记录声明函》的原件，同时须加盖公章（红章）。</w:t>
            </w:r>
          </w:p>
        </w:tc>
        <w:tc>
          <w:tcPr>
            <w:tcW w:w="1417"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val="1285"/>
        </w:trPr>
        <w:tc>
          <w:tcPr>
            <w:tcW w:w="7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751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投标人还须提供询价采购文件第八章询价响应文件组成及格式内</w:t>
            </w:r>
            <w:r>
              <w:rPr>
                <w:rStyle w:val="NormalCharacter"/>
                <w:rFonts w:ascii="宋体" w:eastAsia="宋体" w:hAnsi="宋体"/>
                <w:sz w:val="24"/>
                <w:szCs w:val="24"/>
              </w:rPr>
              <w:t>“</w:t>
            </w:r>
            <w:r>
              <w:rPr>
                <w:rStyle w:val="NormalCharacter"/>
                <w:rFonts w:ascii="宋体" w:eastAsia="宋体" w:hAnsi="宋体"/>
                <w:sz w:val="24"/>
                <w:szCs w:val="24"/>
              </w:rPr>
              <w:t>三、</w:t>
            </w:r>
            <w:r>
              <w:rPr>
                <w:rStyle w:val="NormalCharacter"/>
                <w:rFonts w:ascii="宋体" w:eastAsia="宋体" w:hAnsi="宋体"/>
                <w:sz w:val="24"/>
                <w:szCs w:val="24"/>
              </w:rPr>
              <w:t>A</w:t>
            </w:r>
            <w:r>
              <w:rPr>
                <w:rStyle w:val="NormalCharacter"/>
                <w:rFonts w:ascii="宋体" w:eastAsia="宋体" w:hAnsi="宋体"/>
                <w:sz w:val="24"/>
                <w:szCs w:val="24"/>
              </w:rPr>
              <w:t>、</w:t>
            </w:r>
            <w:r>
              <w:rPr>
                <w:rStyle w:val="NormalCharacter"/>
                <w:rFonts w:ascii="宋体" w:eastAsia="宋体" w:hAnsi="宋体"/>
                <w:sz w:val="24"/>
                <w:szCs w:val="24"/>
              </w:rPr>
              <w:t>A.2</w:t>
            </w:r>
            <w:r>
              <w:rPr>
                <w:rStyle w:val="NormalCharacter"/>
                <w:rFonts w:ascii="宋体" w:eastAsia="宋体" w:hAnsi="宋体"/>
                <w:sz w:val="24"/>
                <w:szCs w:val="24"/>
              </w:rPr>
              <w:t>、</w:t>
            </w:r>
            <w:r>
              <w:rPr>
                <w:rStyle w:val="NormalCharacter"/>
                <w:rFonts w:ascii="宋体" w:eastAsia="宋体" w:hAnsi="宋体"/>
                <w:sz w:val="24"/>
                <w:szCs w:val="24"/>
              </w:rPr>
              <w:t>”</w:t>
            </w:r>
            <w:r>
              <w:rPr>
                <w:rStyle w:val="NormalCharacter"/>
                <w:rFonts w:ascii="宋体" w:eastAsia="宋体" w:hAnsi="宋体"/>
                <w:sz w:val="24"/>
                <w:szCs w:val="24"/>
              </w:rPr>
              <w:t>中的</w:t>
            </w:r>
            <w:r>
              <w:rPr>
                <w:rStyle w:val="NormalCharacter"/>
                <w:rFonts w:ascii="宋体" w:eastAsia="宋体" w:hAnsi="宋体"/>
                <w:sz w:val="24"/>
                <w:szCs w:val="24"/>
              </w:rPr>
              <w:t>“</w:t>
            </w:r>
            <w:r>
              <w:rPr>
                <w:rStyle w:val="NormalCharacter"/>
                <w:rFonts w:ascii="宋体" w:eastAsia="宋体" w:hAnsi="宋体"/>
                <w:sz w:val="24"/>
                <w:szCs w:val="24"/>
              </w:rPr>
              <w:t>资格后审材料相关文件格式</w:t>
            </w:r>
            <w:r>
              <w:rPr>
                <w:rStyle w:val="NormalCharacter"/>
                <w:rFonts w:ascii="宋体" w:eastAsia="宋体" w:hAnsi="宋体"/>
                <w:sz w:val="24"/>
                <w:szCs w:val="24"/>
              </w:rPr>
              <w:t>”</w:t>
            </w:r>
            <w:r>
              <w:rPr>
                <w:rStyle w:val="NormalCharacter"/>
                <w:rFonts w:ascii="宋体" w:eastAsia="宋体" w:hAnsi="宋体"/>
                <w:sz w:val="24"/>
                <w:szCs w:val="24"/>
              </w:rPr>
              <w:t>下的：关于资格文件的</w:t>
            </w:r>
            <w:proofErr w:type="gramStart"/>
            <w:r>
              <w:rPr>
                <w:rStyle w:val="NormalCharacter"/>
                <w:rFonts w:ascii="宋体" w:eastAsia="宋体" w:hAnsi="宋体"/>
                <w:sz w:val="24"/>
                <w:szCs w:val="24"/>
              </w:rPr>
              <w:t>声明函与投标人</w:t>
            </w:r>
            <w:proofErr w:type="gramEnd"/>
            <w:r>
              <w:rPr>
                <w:rStyle w:val="NormalCharacter"/>
                <w:rFonts w:ascii="宋体" w:eastAsia="宋体" w:hAnsi="宋体"/>
                <w:sz w:val="24"/>
                <w:szCs w:val="24"/>
              </w:rPr>
              <w:t>一般情况表。</w:t>
            </w:r>
          </w:p>
        </w:tc>
        <w:tc>
          <w:tcPr>
            <w:tcW w:w="1417"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bl>
    <w:p w:rsidR="009C6014" w:rsidRDefault="009C6014">
      <w:pPr>
        <w:snapToGrid w:val="0"/>
        <w:spacing w:line="420" w:lineRule="exact"/>
        <w:rPr>
          <w:rStyle w:val="NormalCharacter"/>
          <w:rFonts w:ascii="宋体" w:eastAsia="宋体" w:hAnsi="宋体"/>
          <w:sz w:val="24"/>
          <w:szCs w:val="24"/>
        </w:rPr>
      </w:pP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投标人：（加盖单位公章）</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法定代表人或被委托授权人签字：</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日期：</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）以上由投标人填写，作为提供的资格后审材料文件内的资料首页清单目录。</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）所有资格证明复印件、相关的格式文件等的复印件，须加盖公章装订成册，正本</w:t>
      </w:r>
      <w:r>
        <w:rPr>
          <w:rStyle w:val="NormalCharacter"/>
          <w:rFonts w:ascii="宋体" w:eastAsia="宋体" w:hAnsi="宋体"/>
          <w:sz w:val="24"/>
          <w:szCs w:val="24"/>
        </w:rPr>
        <w:t>1</w:t>
      </w:r>
      <w:r>
        <w:rPr>
          <w:rStyle w:val="NormalCharacter"/>
          <w:rFonts w:ascii="宋体" w:eastAsia="宋体" w:hAnsi="宋体"/>
          <w:sz w:val="24"/>
          <w:szCs w:val="24"/>
        </w:rPr>
        <w:t>份副本</w:t>
      </w:r>
      <w:r>
        <w:rPr>
          <w:rStyle w:val="NormalCharacter"/>
          <w:rFonts w:ascii="宋体" w:eastAsia="宋体" w:hAnsi="宋体"/>
          <w:sz w:val="24"/>
          <w:szCs w:val="24"/>
        </w:rPr>
        <w:t>2</w:t>
      </w:r>
      <w:r>
        <w:rPr>
          <w:rStyle w:val="NormalCharacter"/>
          <w:rFonts w:ascii="宋体" w:eastAsia="宋体" w:hAnsi="宋体"/>
          <w:sz w:val="24"/>
          <w:szCs w:val="24"/>
        </w:rPr>
        <w:t>份，供审查及留存！</w:t>
      </w:r>
    </w:p>
    <w:p w:rsidR="009C6014" w:rsidRDefault="009C6014" w:rsidP="001E6FFC">
      <w:pPr>
        <w:snapToGrid w:val="0"/>
        <w:spacing w:line="420" w:lineRule="exact"/>
        <w:ind w:firstLineChars="202" w:firstLine="485"/>
        <w:rPr>
          <w:rStyle w:val="NormalCharacter"/>
          <w:rFonts w:ascii="宋体" w:eastAsia="宋体" w:hAnsi="宋体"/>
          <w:sz w:val="24"/>
          <w:szCs w:val="24"/>
        </w:rPr>
      </w:pPr>
    </w:p>
    <w:p w:rsidR="009C6014" w:rsidRDefault="00EC4B66">
      <w:pPr>
        <w:snapToGrid w:val="0"/>
        <w:spacing w:line="420" w:lineRule="exact"/>
        <w:ind w:firstLineChars="202" w:firstLine="487"/>
        <w:jc w:val="left"/>
        <w:rPr>
          <w:rStyle w:val="NormalCharacter"/>
          <w:rFonts w:ascii="宋体" w:eastAsia="宋体" w:hAnsi="宋体"/>
          <w:b/>
          <w:sz w:val="24"/>
          <w:szCs w:val="24"/>
        </w:rPr>
      </w:pPr>
      <w:r>
        <w:rPr>
          <w:rStyle w:val="NormalCharacter"/>
          <w:rFonts w:ascii="宋体" w:eastAsia="宋体" w:hAnsi="宋体"/>
          <w:b/>
          <w:sz w:val="24"/>
          <w:szCs w:val="24"/>
        </w:rPr>
        <w:br w:type="page"/>
      </w:r>
    </w:p>
    <w:p w:rsidR="009C6014" w:rsidRDefault="00EC4B66">
      <w:pPr>
        <w:snapToGrid w:val="0"/>
        <w:spacing w:line="420" w:lineRule="exact"/>
        <w:ind w:firstLineChars="202" w:firstLine="487"/>
        <w:jc w:val="left"/>
        <w:rPr>
          <w:rStyle w:val="NormalCharacter"/>
          <w:rFonts w:ascii="宋体" w:eastAsia="宋体" w:hAnsi="宋体"/>
          <w:b/>
          <w:sz w:val="24"/>
          <w:szCs w:val="24"/>
        </w:rPr>
      </w:pPr>
      <w:r>
        <w:rPr>
          <w:rStyle w:val="NormalCharacter"/>
          <w:rFonts w:ascii="宋体" w:eastAsia="宋体" w:hAnsi="宋体"/>
          <w:b/>
          <w:sz w:val="24"/>
          <w:szCs w:val="24"/>
        </w:rPr>
        <w:lastRenderedPageBreak/>
        <w:t>A.2</w:t>
      </w:r>
      <w:r>
        <w:rPr>
          <w:rStyle w:val="NormalCharacter"/>
          <w:rFonts w:ascii="宋体" w:eastAsia="宋体" w:hAnsi="宋体"/>
          <w:b/>
          <w:sz w:val="24"/>
          <w:szCs w:val="24"/>
        </w:rPr>
        <w:t>、资格后审材料相关文件格式</w:t>
      </w: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t xml:space="preserve">① </w:t>
      </w:r>
      <w:r>
        <w:rPr>
          <w:rStyle w:val="NormalCharacter"/>
          <w:rFonts w:ascii="宋体" w:eastAsia="宋体" w:hAnsi="宋体" w:cs="宋体"/>
          <w:bCs/>
          <w:sz w:val="24"/>
          <w:szCs w:val="24"/>
        </w:rPr>
        <w:t>法定代表人身份证明</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中证房地产评估造价集团有限公司：</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先生／女士：</w:t>
      </w:r>
      <w:r>
        <w:rPr>
          <w:rStyle w:val="NormalCharacter"/>
          <w:rFonts w:ascii="宋体" w:eastAsia="宋体" w:hAnsi="宋体"/>
          <w:sz w:val="24"/>
          <w:szCs w:val="24"/>
        </w:rPr>
        <w:t>现任我单位</w:t>
      </w:r>
      <w:proofErr w:type="gramStart"/>
      <w:r>
        <w:rPr>
          <w:rStyle w:val="NormalCharacter"/>
          <w:rFonts w:ascii="宋体" w:eastAsia="宋体" w:hAnsi="宋体"/>
          <w:sz w:val="24"/>
          <w:szCs w:val="24"/>
          <w:u w:val="single" w:color="000000"/>
        </w:rPr>
        <w:t xml:space="preserve">　　　　　　　</w:t>
      </w:r>
      <w:proofErr w:type="gramEnd"/>
      <w:r>
        <w:rPr>
          <w:rStyle w:val="NormalCharacter"/>
          <w:rFonts w:ascii="宋体" w:eastAsia="宋体" w:hAnsi="宋体"/>
          <w:sz w:val="24"/>
          <w:szCs w:val="24"/>
        </w:rPr>
        <w:t>职务，为法定代表人，特此证明。</w:t>
      </w:r>
    </w:p>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身份证号码：</w:t>
      </w:r>
      <w:r>
        <w:rPr>
          <w:rStyle w:val="NormalCharacter"/>
          <w:rFonts w:ascii="宋体" w:eastAsia="宋体" w:hAnsi="宋体"/>
          <w:sz w:val="24"/>
          <w:szCs w:val="24"/>
          <w:u w:val="single" w:color="000000"/>
        </w:rPr>
        <w:t xml:space="preserve">                       </w:t>
      </w:r>
    </w:p>
    <w:p w:rsidR="009C6014" w:rsidRDefault="00EC4B66" w:rsidP="001E6FFC">
      <w:pPr>
        <w:snapToGrid w:val="0"/>
        <w:spacing w:line="420" w:lineRule="exact"/>
        <w:ind w:firstLineChars="202" w:firstLine="485"/>
        <w:jc w:val="right"/>
        <w:rPr>
          <w:rStyle w:val="NormalCharacter"/>
          <w:rFonts w:ascii="宋体" w:eastAsia="宋体" w:hAnsi="宋体"/>
          <w:sz w:val="24"/>
          <w:szCs w:val="24"/>
        </w:rPr>
      </w:pPr>
      <w:r>
        <w:rPr>
          <w:rStyle w:val="NormalCharacter"/>
          <w:rFonts w:ascii="宋体" w:eastAsia="宋体" w:hAnsi="宋体"/>
          <w:sz w:val="24"/>
          <w:szCs w:val="24"/>
        </w:rPr>
        <w:t>投标人（盖章）</w:t>
      </w:r>
    </w:p>
    <w:p w:rsidR="009C6014" w:rsidRDefault="00EC4B66" w:rsidP="001E6FFC">
      <w:pPr>
        <w:snapToGrid w:val="0"/>
        <w:spacing w:line="420" w:lineRule="exact"/>
        <w:ind w:firstLineChars="202" w:firstLine="485"/>
        <w:jc w:val="right"/>
        <w:rPr>
          <w:rStyle w:val="NormalCharacter"/>
          <w:rFonts w:ascii="宋体" w:eastAsia="宋体" w:hAnsi="宋体" w:cs="宋体"/>
          <w:bCs/>
          <w:sz w:val="24"/>
          <w:szCs w:val="24"/>
        </w:rPr>
      </w:pPr>
      <w:r>
        <w:rPr>
          <w:rStyle w:val="NormalCharacter"/>
          <w:rFonts w:ascii="宋体" w:eastAsia="宋体" w:hAnsi="宋体" w:cs="宋体"/>
          <w:bCs/>
          <w:sz w:val="24"/>
          <w:szCs w:val="24"/>
        </w:rPr>
        <w:t>年</w:t>
      </w:r>
      <w:r>
        <w:rPr>
          <w:rStyle w:val="NormalCharacter"/>
          <w:rFonts w:ascii="宋体" w:eastAsia="宋体" w:hAnsi="宋体" w:cs="宋体"/>
          <w:bCs/>
          <w:sz w:val="24"/>
          <w:szCs w:val="24"/>
        </w:rPr>
        <w:t xml:space="preserve">    </w:t>
      </w:r>
      <w:r>
        <w:rPr>
          <w:rStyle w:val="NormalCharacter"/>
          <w:rFonts w:ascii="宋体" w:eastAsia="宋体" w:hAnsi="宋体" w:cs="宋体"/>
          <w:bCs/>
          <w:sz w:val="24"/>
          <w:szCs w:val="24"/>
        </w:rPr>
        <w:t>月</w:t>
      </w:r>
      <w:r>
        <w:rPr>
          <w:rStyle w:val="NormalCharacter"/>
          <w:rFonts w:ascii="宋体" w:eastAsia="宋体" w:hAnsi="宋体" w:cs="宋体"/>
          <w:bCs/>
          <w:sz w:val="24"/>
          <w:szCs w:val="24"/>
        </w:rPr>
        <w:t xml:space="preserve">    </w:t>
      </w:r>
      <w:r>
        <w:rPr>
          <w:rStyle w:val="NormalCharacter"/>
          <w:rFonts w:ascii="宋体" w:eastAsia="宋体" w:hAnsi="宋体" w:cs="宋体"/>
          <w:bCs/>
          <w:sz w:val="24"/>
          <w:szCs w:val="24"/>
        </w:rPr>
        <w:t>日</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注：提供法定代表人的身份证复印件并加盖公章</w:t>
      </w: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t xml:space="preserve">② </w:t>
      </w:r>
      <w:r>
        <w:rPr>
          <w:rStyle w:val="NormalCharacter"/>
          <w:rFonts w:ascii="宋体" w:eastAsia="宋体" w:hAnsi="宋体" w:cs="宋体"/>
          <w:bCs/>
          <w:sz w:val="24"/>
          <w:szCs w:val="24"/>
        </w:rPr>
        <w:t>法定代表人授权委托书</w:t>
      </w:r>
    </w:p>
    <w:p w:rsidR="009C6014" w:rsidRDefault="00EC4B66">
      <w:pPr>
        <w:snapToGrid w:val="0"/>
        <w:spacing w:line="420" w:lineRule="exact"/>
        <w:rPr>
          <w:rStyle w:val="NormalCharacter"/>
          <w:rFonts w:ascii="宋体" w:eastAsia="宋体" w:hAnsi="宋体" w:cs="宋体"/>
          <w:bCs/>
          <w:sz w:val="24"/>
          <w:szCs w:val="24"/>
        </w:rPr>
      </w:pPr>
      <w:r>
        <w:rPr>
          <w:rStyle w:val="NormalCharacter"/>
          <w:rFonts w:ascii="宋体" w:eastAsia="宋体" w:hAnsi="宋体" w:cs="宋体"/>
          <w:bCs/>
          <w:sz w:val="24"/>
          <w:szCs w:val="24"/>
        </w:rPr>
        <w:t>中证房地产评估造价集团有限公司：</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本授权委托书声明：</w:t>
      </w:r>
      <w:proofErr w:type="gramStart"/>
      <w:r>
        <w:rPr>
          <w:rStyle w:val="NormalCharacter"/>
          <w:rFonts w:ascii="宋体" w:eastAsia="宋体" w:hAnsi="宋体"/>
          <w:sz w:val="24"/>
          <w:szCs w:val="24"/>
        </w:rPr>
        <w:t>我</w:t>
      </w:r>
      <w:r>
        <w:rPr>
          <w:rStyle w:val="NormalCharacter"/>
          <w:rFonts w:ascii="宋体" w:eastAsia="宋体" w:hAnsi="宋体"/>
          <w:sz w:val="24"/>
          <w:szCs w:val="24"/>
          <w:u w:val="single" w:color="000000"/>
        </w:rPr>
        <w:t xml:space="preserve">　　</w:t>
      </w:r>
      <w:proofErr w:type="gramEnd"/>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（姓名）</w:t>
      </w:r>
      <w:proofErr w:type="gramStart"/>
      <w:r>
        <w:rPr>
          <w:rStyle w:val="NormalCharacter"/>
          <w:rFonts w:ascii="宋体" w:eastAsia="宋体" w:hAnsi="宋体"/>
          <w:sz w:val="24"/>
          <w:szCs w:val="24"/>
        </w:rPr>
        <w:t>系</w:t>
      </w:r>
      <w:r>
        <w:rPr>
          <w:rStyle w:val="NormalCharacter"/>
          <w:rFonts w:ascii="宋体" w:eastAsia="宋体" w:hAnsi="宋体"/>
          <w:sz w:val="24"/>
          <w:szCs w:val="24"/>
          <w:u w:val="single" w:color="000000"/>
        </w:rPr>
        <w:t xml:space="preserve">　　</w:t>
      </w:r>
      <w:proofErr w:type="gramEnd"/>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（投标人名称）的法定代表人，现授权委托</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（姓名）为我公司代理人，以本公司的名义参加本项目的投标活动。代理人在开标、评标、合同缔约过程中所签署的一切文件和处理与之有关的一切事务，我均予以承认。</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被委托授权人无转委权。特此委托！</w:t>
      </w:r>
    </w:p>
    <w:p w:rsidR="009C6014" w:rsidRDefault="009C6014" w:rsidP="001E6FFC">
      <w:pPr>
        <w:snapToGrid w:val="0"/>
        <w:spacing w:line="420" w:lineRule="exact"/>
        <w:ind w:firstLineChars="202" w:firstLine="485"/>
        <w:rPr>
          <w:rStyle w:val="NormalCharacter"/>
          <w:rFonts w:ascii="宋体" w:eastAsia="宋体" w:hAnsi="宋体"/>
          <w:sz w:val="24"/>
          <w:szCs w:val="24"/>
        </w:rPr>
      </w:pPr>
    </w:p>
    <w:p w:rsidR="009C6014" w:rsidRDefault="00EC4B66">
      <w:pPr>
        <w:snapToGrid w:val="0"/>
        <w:spacing w:line="420" w:lineRule="exact"/>
        <w:ind w:firstLineChars="405" w:firstLine="972"/>
        <w:rPr>
          <w:rStyle w:val="NormalCharacter"/>
          <w:rFonts w:ascii="宋体" w:eastAsia="宋体" w:hAnsi="宋体"/>
          <w:sz w:val="24"/>
          <w:szCs w:val="24"/>
        </w:rPr>
      </w:pPr>
      <w:r>
        <w:rPr>
          <w:rStyle w:val="NormalCharacter"/>
          <w:rFonts w:ascii="宋体" w:eastAsia="宋体" w:hAnsi="宋体"/>
          <w:sz w:val="24"/>
          <w:szCs w:val="24"/>
        </w:rPr>
        <w:t>法定代表人签字：</w:t>
      </w:r>
      <w:r>
        <w:rPr>
          <w:rStyle w:val="NormalCharacter"/>
          <w:rFonts w:ascii="宋体" w:eastAsia="宋体" w:hAnsi="宋体"/>
          <w:sz w:val="24"/>
          <w:szCs w:val="24"/>
        </w:rPr>
        <w:t xml:space="preserve"> </w:t>
      </w:r>
    </w:p>
    <w:p w:rsidR="009C6014" w:rsidRDefault="00EC4B66">
      <w:pPr>
        <w:snapToGrid w:val="0"/>
        <w:spacing w:line="420" w:lineRule="exact"/>
        <w:ind w:firstLineChars="405" w:firstLine="972"/>
        <w:rPr>
          <w:rStyle w:val="NormalCharacter"/>
          <w:rFonts w:ascii="宋体" w:eastAsia="宋体" w:hAnsi="宋体"/>
          <w:sz w:val="24"/>
          <w:szCs w:val="24"/>
        </w:rPr>
      </w:pPr>
      <w:r>
        <w:rPr>
          <w:rStyle w:val="NormalCharacter"/>
          <w:rFonts w:ascii="宋体" w:eastAsia="宋体" w:hAnsi="宋体"/>
          <w:sz w:val="24"/>
          <w:szCs w:val="24"/>
        </w:rPr>
        <w:t>被委托授权人签字：</w:t>
      </w:r>
      <w:r>
        <w:rPr>
          <w:rStyle w:val="NormalCharacter"/>
          <w:rFonts w:ascii="宋体" w:eastAsia="宋体" w:hAnsi="宋体"/>
          <w:sz w:val="24"/>
          <w:szCs w:val="24"/>
        </w:rPr>
        <w:t xml:space="preserve">               </w:t>
      </w:r>
    </w:p>
    <w:p w:rsidR="009C6014" w:rsidRDefault="00EC4B66">
      <w:pPr>
        <w:snapToGrid w:val="0"/>
        <w:spacing w:line="420" w:lineRule="exact"/>
        <w:ind w:firstLineChars="405" w:firstLine="972"/>
        <w:rPr>
          <w:rStyle w:val="NormalCharacter"/>
          <w:rFonts w:ascii="宋体" w:eastAsia="宋体" w:hAnsi="宋体"/>
          <w:sz w:val="24"/>
          <w:szCs w:val="24"/>
        </w:rPr>
      </w:pPr>
      <w:r>
        <w:rPr>
          <w:rStyle w:val="NormalCharacter"/>
          <w:rFonts w:ascii="宋体" w:eastAsia="宋体" w:hAnsi="宋体"/>
          <w:sz w:val="24"/>
          <w:szCs w:val="24"/>
        </w:rPr>
        <w:t>被委托授权人身份证号：</w:t>
      </w:r>
    </w:p>
    <w:p w:rsidR="009C6014" w:rsidRDefault="00EC4B66" w:rsidP="001E6FFC">
      <w:pPr>
        <w:snapToGrid w:val="0"/>
        <w:spacing w:line="420" w:lineRule="exact"/>
        <w:ind w:firstLineChars="202" w:firstLine="485"/>
        <w:jc w:val="right"/>
        <w:rPr>
          <w:rStyle w:val="NormalCharacter"/>
          <w:rFonts w:ascii="宋体" w:eastAsia="宋体" w:hAnsi="宋体"/>
          <w:sz w:val="24"/>
          <w:szCs w:val="24"/>
        </w:rPr>
      </w:pPr>
      <w:r>
        <w:rPr>
          <w:rStyle w:val="NormalCharacter"/>
          <w:rFonts w:ascii="宋体" w:eastAsia="宋体" w:hAnsi="宋体"/>
          <w:sz w:val="24"/>
          <w:szCs w:val="24"/>
        </w:rPr>
        <w:t>投标人（盖章）</w:t>
      </w:r>
    </w:p>
    <w:p w:rsidR="009C6014" w:rsidRDefault="00EC4B66" w:rsidP="001E6FFC">
      <w:pPr>
        <w:snapToGrid w:val="0"/>
        <w:spacing w:line="420" w:lineRule="exact"/>
        <w:ind w:firstLineChars="202" w:firstLine="485"/>
        <w:jc w:val="right"/>
        <w:rPr>
          <w:rStyle w:val="NormalCharacter"/>
          <w:rFonts w:ascii="宋体" w:eastAsia="宋体" w:hAnsi="宋体" w:cs="宋体"/>
          <w:bCs/>
          <w:sz w:val="24"/>
          <w:szCs w:val="24"/>
        </w:rPr>
      </w:pPr>
      <w:r>
        <w:rPr>
          <w:rStyle w:val="NormalCharacter"/>
          <w:rFonts w:ascii="宋体" w:eastAsia="宋体" w:hAnsi="宋体" w:cs="宋体"/>
          <w:bCs/>
          <w:sz w:val="24"/>
          <w:szCs w:val="24"/>
        </w:rPr>
        <w:t>年</w:t>
      </w:r>
      <w:r>
        <w:rPr>
          <w:rStyle w:val="NormalCharacter"/>
          <w:rFonts w:ascii="宋体" w:eastAsia="宋体" w:hAnsi="宋体" w:cs="宋体"/>
          <w:bCs/>
          <w:sz w:val="24"/>
          <w:szCs w:val="24"/>
        </w:rPr>
        <w:t xml:space="preserve">    </w:t>
      </w:r>
      <w:r>
        <w:rPr>
          <w:rStyle w:val="NormalCharacter"/>
          <w:rFonts w:ascii="宋体" w:eastAsia="宋体" w:hAnsi="宋体" w:cs="宋体"/>
          <w:bCs/>
          <w:sz w:val="24"/>
          <w:szCs w:val="24"/>
        </w:rPr>
        <w:t>月</w:t>
      </w:r>
      <w:r>
        <w:rPr>
          <w:rStyle w:val="NormalCharacter"/>
          <w:rFonts w:ascii="宋体" w:eastAsia="宋体" w:hAnsi="宋体" w:cs="宋体"/>
          <w:bCs/>
          <w:sz w:val="24"/>
          <w:szCs w:val="24"/>
        </w:rPr>
        <w:t xml:space="preserve">    </w:t>
      </w:r>
      <w:r>
        <w:rPr>
          <w:rStyle w:val="NormalCharacter"/>
          <w:rFonts w:ascii="宋体" w:eastAsia="宋体" w:hAnsi="宋体" w:cs="宋体"/>
          <w:bCs/>
          <w:sz w:val="24"/>
          <w:szCs w:val="24"/>
        </w:rPr>
        <w:t>日</w:t>
      </w:r>
    </w:p>
    <w:p w:rsidR="009C6014" w:rsidRDefault="009C6014" w:rsidP="001E6FFC">
      <w:pPr>
        <w:snapToGrid w:val="0"/>
        <w:spacing w:line="420" w:lineRule="exact"/>
        <w:ind w:firstLineChars="202" w:firstLine="485"/>
        <w:jc w:val="right"/>
        <w:rPr>
          <w:rStyle w:val="NormalCharacter"/>
          <w:rFonts w:ascii="宋体" w:eastAsia="宋体" w:hAnsi="宋体" w:cs="宋体"/>
          <w:bCs/>
          <w:sz w:val="24"/>
          <w:szCs w:val="24"/>
        </w:rPr>
      </w:pPr>
    </w:p>
    <w:p w:rsidR="009C6014" w:rsidRDefault="00EC4B66">
      <w:pPr>
        <w:snapToGrid w:val="0"/>
        <w:spacing w:line="420" w:lineRule="exact"/>
        <w:ind w:left="1164" w:hanging="1164"/>
        <w:jc w:val="center"/>
        <w:rPr>
          <w:rStyle w:val="NormalCharacter"/>
          <w:rFonts w:ascii="宋体" w:eastAsia="宋体" w:hAnsi="宋体"/>
          <w:sz w:val="24"/>
          <w:szCs w:val="24"/>
        </w:rPr>
      </w:pPr>
      <w:r>
        <w:rPr>
          <w:rStyle w:val="NormalCharacter"/>
          <w:rFonts w:ascii="宋体" w:eastAsia="宋体" w:hAnsi="宋体"/>
          <w:sz w:val="24"/>
          <w:szCs w:val="24"/>
        </w:rPr>
        <w:t>注：提供被委托授权人的身份证复印件盖公章，将身份证原件带至开标现场备查</w:t>
      </w:r>
    </w:p>
    <w:p w:rsidR="009C6014" w:rsidRDefault="009C6014">
      <w:pPr>
        <w:snapToGrid w:val="0"/>
        <w:spacing w:line="420" w:lineRule="exact"/>
        <w:ind w:left="1164" w:hanging="1164"/>
        <w:jc w:val="center"/>
        <w:rPr>
          <w:rStyle w:val="NormalCharacter"/>
          <w:rFonts w:ascii="宋体" w:eastAsia="宋体" w:hAnsi="宋体"/>
          <w:sz w:val="24"/>
          <w:szCs w:val="24"/>
        </w:rPr>
      </w:pP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br w:type="page"/>
      </w: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t xml:space="preserve">③ </w:t>
      </w:r>
      <w:r>
        <w:rPr>
          <w:rStyle w:val="NormalCharacter"/>
          <w:rFonts w:ascii="宋体" w:eastAsia="宋体" w:hAnsi="宋体" w:cs="宋体"/>
          <w:bCs/>
          <w:sz w:val="24"/>
          <w:szCs w:val="24"/>
        </w:rPr>
        <w:t>无</w:t>
      </w:r>
      <w:r>
        <w:rPr>
          <w:rStyle w:val="NormalCharacter"/>
          <w:rFonts w:ascii="宋体" w:eastAsia="宋体" w:hAnsi="宋体" w:cs="宋体"/>
          <w:bCs/>
          <w:sz w:val="24"/>
          <w:szCs w:val="24"/>
        </w:rPr>
        <w:t>重大违法记录声明</w:t>
      </w:r>
    </w:p>
    <w:p w:rsidR="009C6014" w:rsidRDefault="00EC4B66">
      <w:pPr>
        <w:snapToGrid w:val="0"/>
        <w:spacing w:line="420" w:lineRule="exact"/>
        <w:rPr>
          <w:rStyle w:val="NormalCharacter"/>
          <w:rFonts w:ascii="宋体" w:eastAsia="宋体" w:hAnsi="宋体" w:cs="宋体"/>
          <w:bCs/>
          <w:sz w:val="24"/>
          <w:szCs w:val="24"/>
        </w:rPr>
      </w:pPr>
      <w:r>
        <w:rPr>
          <w:rStyle w:val="NormalCharacter"/>
          <w:rFonts w:ascii="宋体" w:eastAsia="宋体" w:hAnsi="宋体" w:cs="宋体"/>
          <w:bCs/>
          <w:sz w:val="24"/>
          <w:szCs w:val="24"/>
        </w:rPr>
        <w:t>中证房地产评估造价集团有限公司：</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我单位</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（供应商名称）郑重声明：</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参加政府采购活动前</w:t>
      </w:r>
      <w:r>
        <w:rPr>
          <w:rStyle w:val="NormalCharacter"/>
          <w:rFonts w:ascii="宋体" w:eastAsia="宋体" w:hAnsi="宋体"/>
          <w:sz w:val="24"/>
          <w:szCs w:val="24"/>
        </w:rPr>
        <w:t>3</w:t>
      </w:r>
      <w:r>
        <w:rPr>
          <w:rStyle w:val="NormalCharacter"/>
          <w:rFonts w:ascii="宋体" w:eastAsia="宋体" w:hAnsi="宋体"/>
          <w:sz w:val="24"/>
          <w:szCs w:val="24"/>
        </w:rPr>
        <w:t>年内在经营活动中</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（在下划线上如实填写：有或没有）重大违法记录。</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（说明：政府采购法第二十二条第一款第五项所</w:t>
      </w:r>
      <w:proofErr w:type="gramStart"/>
      <w:r>
        <w:rPr>
          <w:rStyle w:val="NormalCharacter"/>
          <w:rFonts w:ascii="宋体" w:eastAsia="宋体" w:hAnsi="宋体"/>
          <w:sz w:val="24"/>
          <w:szCs w:val="24"/>
        </w:rPr>
        <w:t>称重大</w:t>
      </w:r>
      <w:proofErr w:type="gramEnd"/>
      <w:r>
        <w:rPr>
          <w:rStyle w:val="NormalCharacter"/>
          <w:rFonts w:ascii="宋体" w:eastAsia="宋体" w:hAnsi="宋体"/>
          <w:sz w:val="24"/>
          <w:szCs w:val="24"/>
        </w:rPr>
        <w:t>违法记录，是指供应商因违法经营受到刑事处罚或者责令停产停业、吊销许可证或者执照、较大数额罚款等行政处罚。）</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 xml:space="preserve">                                                       </w:t>
      </w:r>
    </w:p>
    <w:p w:rsidR="009C6014" w:rsidRDefault="00EC4B66">
      <w:pPr>
        <w:snapToGrid w:val="0"/>
        <w:spacing w:line="420" w:lineRule="exact"/>
        <w:jc w:val="righ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声明人：（公章）</w:t>
      </w:r>
    </w:p>
    <w:p w:rsidR="009C6014" w:rsidRDefault="00EC4B66">
      <w:pPr>
        <w:snapToGrid w:val="0"/>
        <w:spacing w:line="420" w:lineRule="exact"/>
        <w:jc w:val="righ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年</w:t>
      </w:r>
      <w:r>
        <w:rPr>
          <w:rStyle w:val="NormalCharacter"/>
          <w:rFonts w:ascii="宋体" w:eastAsia="宋体" w:hAnsi="宋体"/>
          <w:sz w:val="24"/>
          <w:szCs w:val="24"/>
        </w:rPr>
        <w:t xml:space="preserve">     </w:t>
      </w:r>
      <w:r>
        <w:rPr>
          <w:rStyle w:val="NormalCharacter"/>
          <w:rFonts w:ascii="宋体" w:eastAsia="宋体" w:hAnsi="宋体"/>
          <w:sz w:val="24"/>
          <w:szCs w:val="24"/>
        </w:rPr>
        <w:t>月</w:t>
      </w:r>
      <w:r>
        <w:rPr>
          <w:rStyle w:val="NormalCharacter"/>
          <w:rFonts w:ascii="宋体" w:eastAsia="宋体" w:hAnsi="宋体"/>
          <w:sz w:val="24"/>
          <w:szCs w:val="24"/>
        </w:rPr>
        <w:t xml:space="preserve">    </w:t>
      </w:r>
      <w:r>
        <w:rPr>
          <w:rStyle w:val="NormalCharacter"/>
          <w:rFonts w:ascii="宋体" w:eastAsia="宋体" w:hAnsi="宋体"/>
          <w:sz w:val="24"/>
          <w:szCs w:val="24"/>
        </w:rPr>
        <w:t>日</w:t>
      </w:r>
    </w:p>
    <w:p w:rsidR="009C6014" w:rsidRDefault="009C6014">
      <w:pPr>
        <w:snapToGrid w:val="0"/>
        <w:spacing w:line="420" w:lineRule="exact"/>
        <w:rPr>
          <w:rStyle w:val="NormalCharacter"/>
          <w:rFonts w:ascii="宋体" w:eastAsia="宋体" w:hAnsi="宋体"/>
          <w:sz w:val="24"/>
          <w:szCs w:val="24"/>
        </w:rPr>
      </w:pPr>
    </w:p>
    <w:p w:rsidR="009C6014" w:rsidRDefault="009C6014">
      <w:pPr>
        <w:snapToGrid w:val="0"/>
        <w:spacing w:line="420" w:lineRule="exact"/>
        <w:jc w:val="center"/>
        <w:rPr>
          <w:rStyle w:val="NormalCharacter"/>
          <w:rFonts w:ascii="宋体" w:eastAsia="宋体" w:hAnsi="宋体" w:cs="宋体"/>
          <w:bCs/>
          <w:sz w:val="24"/>
          <w:szCs w:val="24"/>
        </w:rPr>
      </w:pP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cs="宋体"/>
          <w:bCs/>
          <w:sz w:val="24"/>
          <w:szCs w:val="24"/>
        </w:rPr>
        <w:t xml:space="preserve">④ </w:t>
      </w:r>
      <w:r>
        <w:rPr>
          <w:rStyle w:val="NormalCharacter"/>
          <w:rFonts w:ascii="宋体" w:eastAsia="宋体" w:hAnsi="宋体" w:cs="宋体"/>
          <w:bCs/>
          <w:sz w:val="24"/>
          <w:szCs w:val="24"/>
        </w:rPr>
        <w:t>关于资格文件的声明函</w:t>
      </w:r>
    </w:p>
    <w:p w:rsidR="009C6014" w:rsidRDefault="00EC4B66">
      <w:pPr>
        <w:snapToGrid w:val="0"/>
        <w:spacing w:line="420" w:lineRule="exact"/>
        <w:rPr>
          <w:rStyle w:val="NormalCharacter"/>
          <w:rFonts w:ascii="宋体" w:eastAsia="宋体" w:hAnsi="宋体" w:cs="宋体"/>
          <w:bCs/>
          <w:sz w:val="24"/>
          <w:szCs w:val="24"/>
        </w:rPr>
      </w:pPr>
      <w:r>
        <w:rPr>
          <w:rStyle w:val="NormalCharacter"/>
          <w:rFonts w:ascii="宋体" w:eastAsia="宋体" w:hAnsi="宋体" w:cs="宋体"/>
          <w:bCs/>
          <w:sz w:val="24"/>
          <w:szCs w:val="24"/>
        </w:rPr>
        <w:t>中证房地产评估造价集团有限公司：</w:t>
      </w:r>
    </w:p>
    <w:p w:rsidR="009C6014" w:rsidRDefault="00EC4B66">
      <w:pPr>
        <w:snapToGrid w:val="0"/>
        <w:spacing w:line="420" w:lineRule="exact"/>
        <w:ind w:firstLine="660"/>
        <w:jc w:val="left"/>
        <w:rPr>
          <w:rStyle w:val="NormalCharacter"/>
          <w:rFonts w:ascii="宋体" w:eastAsia="宋体" w:hAnsi="宋体"/>
          <w:sz w:val="24"/>
          <w:szCs w:val="24"/>
        </w:rPr>
      </w:pPr>
      <w:r>
        <w:rPr>
          <w:rStyle w:val="NormalCharacter"/>
          <w:rFonts w:ascii="宋体" w:eastAsia="宋体" w:hAnsi="宋体"/>
          <w:sz w:val="24"/>
          <w:szCs w:val="24"/>
        </w:rPr>
        <w:t>本公司愿就由贵公司组织实施的</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项目的招标活动进行投标。本公司所提交的投标文件中所有关于投标资格的文件、证明和陈述均是真实的、准确的。若与真实情况不符，本公司愿意承担由此而产生的一切后果。</w:t>
      </w:r>
    </w:p>
    <w:p w:rsidR="009C6014" w:rsidRDefault="009C6014">
      <w:pPr>
        <w:snapToGrid w:val="0"/>
        <w:spacing w:line="420" w:lineRule="exact"/>
        <w:ind w:firstLine="420"/>
        <w:jc w:val="right"/>
        <w:rPr>
          <w:rStyle w:val="NormalCharacter"/>
          <w:rFonts w:ascii="宋体" w:eastAsia="宋体" w:hAnsi="宋体"/>
          <w:sz w:val="24"/>
          <w:szCs w:val="24"/>
        </w:rPr>
      </w:pPr>
    </w:p>
    <w:p w:rsidR="009C6014" w:rsidRDefault="00EC4B66">
      <w:pPr>
        <w:snapToGrid w:val="0"/>
        <w:spacing w:line="420" w:lineRule="exact"/>
        <w:ind w:firstLine="420"/>
        <w:jc w:val="right"/>
        <w:rPr>
          <w:rStyle w:val="NormalCharacter"/>
          <w:rFonts w:ascii="宋体" w:eastAsia="宋体" w:hAnsi="宋体"/>
          <w:sz w:val="24"/>
          <w:szCs w:val="24"/>
        </w:rPr>
      </w:pPr>
      <w:r>
        <w:rPr>
          <w:rStyle w:val="NormalCharacter"/>
          <w:rFonts w:ascii="宋体" w:eastAsia="宋体" w:hAnsi="宋体"/>
          <w:sz w:val="24"/>
          <w:szCs w:val="24"/>
        </w:rPr>
        <w:t>法定代表人或被委托授权人（签字或盖章）：</w:t>
      </w:r>
    </w:p>
    <w:p w:rsidR="009C6014" w:rsidRDefault="00EC4B66">
      <w:pPr>
        <w:snapToGrid w:val="0"/>
        <w:spacing w:line="420" w:lineRule="exact"/>
        <w:ind w:left="1700" w:firstLine="425"/>
        <w:jc w:val="lef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rPr>
        <w:t>（投标人）公章：</w:t>
      </w:r>
    </w:p>
    <w:p w:rsidR="009C6014" w:rsidRDefault="00EC4B66">
      <w:pPr>
        <w:snapToGrid w:val="0"/>
        <w:spacing w:line="420" w:lineRule="exact"/>
        <w:ind w:firstLine="420"/>
        <w:jc w:val="right"/>
        <w:rPr>
          <w:rStyle w:val="NormalCharacter"/>
          <w:rFonts w:ascii="宋体" w:eastAsia="宋体" w:hAnsi="宋体"/>
          <w:sz w:val="24"/>
          <w:szCs w:val="24"/>
        </w:rPr>
      </w:pPr>
      <w:r>
        <w:rPr>
          <w:rStyle w:val="NormalCharacter"/>
          <w:rFonts w:ascii="宋体" w:eastAsia="宋体" w:hAnsi="宋体"/>
          <w:sz w:val="24"/>
          <w:szCs w:val="24"/>
        </w:rPr>
        <w:t>年</w:t>
      </w:r>
      <w:r>
        <w:rPr>
          <w:rStyle w:val="NormalCharacter"/>
          <w:rFonts w:ascii="宋体" w:eastAsia="宋体" w:hAnsi="宋体"/>
          <w:sz w:val="24"/>
          <w:szCs w:val="24"/>
        </w:rPr>
        <w:tab/>
        <w:t xml:space="preserve"> </w:t>
      </w:r>
      <w:r>
        <w:rPr>
          <w:rStyle w:val="NormalCharacter"/>
          <w:rFonts w:ascii="宋体" w:eastAsia="宋体" w:hAnsi="宋体"/>
          <w:sz w:val="24"/>
          <w:szCs w:val="24"/>
        </w:rPr>
        <w:t>月</w:t>
      </w:r>
      <w:r>
        <w:rPr>
          <w:rStyle w:val="NormalCharacter"/>
          <w:rFonts w:ascii="宋体" w:eastAsia="宋体" w:hAnsi="宋体"/>
          <w:sz w:val="24"/>
          <w:szCs w:val="24"/>
        </w:rPr>
        <w:t xml:space="preserve"> </w:t>
      </w:r>
      <w:r>
        <w:rPr>
          <w:rStyle w:val="NormalCharacter"/>
          <w:rFonts w:ascii="宋体" w:eastAsia="宋体" w:hAnsi="宋体"/>
          <w:sz w:val="24"/>
          <w:szCs w:val="24"/>
        </w:rPr>
        <w:tab/>
        <w:t xml:space="preserve">  </w:t>
      </w:r>
      <w:r>
        <w:rPr>
          <w:rStyle w:val="NormalCharacter"/>
          <w:rFonts w:ascii="宋体" w:eastAsia="宋体" w:hAnsi="宋体"/>
          <w:sz w:val="24"/>
          <w:szCs w:val="24"/>
        </w:rPr>
        <w:t>日</w:t>
      </w:r>
    </w:p>
    <w:p w:rsidR="009C6014" w:rsidRDefault="009C6014">
      <w:pPr>
        <w:snapToGrid w:val="0"/>
        <w:spacing w:line="420" w:lineRule="exact"/>
        <w:ind w:firstLine="420"/>
        <w:jc w:val="right"/>
        <w:rPr>
          <w:rStyle w:val="NormalCharacter"/>
          <w:rFonts w:ascii="宋体" w:eastAsia="宋体" w:hAnsi="宋体"/>
          <w:sz w:val="24"/>
          <w:szCs w:val="24"/>
        </w:rPr>
      </w:pP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br w:type="page"/>
      </w:r>
    </w:p>
    <w:p w:rsidR="009C6014" w:rsidRDefault="00EC4B66">
      <w:pPr>
        <w:snapToGrid w:val="0"/>
        <w:spacing w:line="420" w:lineRule="exact"/>
        <w:jc w:val="center"/>
        <w:rPr>
          <w:rStyle w:val="NormalCharacter"/>
          <w:rFonts w:ascii="宋体" w:eastAsia="宋体" w:hAnsi="宋体" w:cs="宋体"/>
          <w:bCs/>
          <w:sz w:val="24"/>
          <w:szCs w:val="24"/>
        </w:rPr>
      </w:pPr>
      <w:r>
        <w:rPr>
          <w:rStyle w:val="NormalCharacter"/>
          <w:rFonts w:ascii="宋体" w:eastAsia="宋体" w:hAnsi="宋体" w:cs="宋体"/>
          <w:bCs/>
          <w:sz w:val="24"/>
          <w:szCs w:val="24"/>
        </w:rPr>
        <w:lastRenderedPageBreak/>
        <w:t xml:space="preserve">⑤ </w:t>
      </w:r>
      <w:r>
        <w:rPr>
          <w:rStyle w:val="NormalCharacter"/>
          <w:rFonts w:ascii="宋体" w:eastAsia="宋体" w:hAnsi="宋体" w:cs="宋体"/>
          <w:bCs/>
          <w:sz w:val="24"/>
          <w:szCs w:val="24"/>
        </w:rPr>
        <w:t>投标人一般情况表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1"/>
        <w:gridCol w:w="3543"/>
        <w:gridCol w:w="709"/>
        <w:gridCol w:w="4111"/>
      </w:tblGrid>
      <w:tr w:rsidR="009C6014">
        <w:trPr>
          <w:cantSplit/>
          <w:trHeight w:val="286"/>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企业名称：</w:t>
            </w:r>
          </w:p>
        </w:tc>
      </w:tr>
      <w:tr w:rsidR="009C6014">
        <w:trPr>
          <w:cantSplit/>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总部地址：</w:t>
            </w:r>
          </w:p>
        </w:tc>
      </w:tr>
      <w:tr w:rsidR="009C6014">
        <w:trPr>
          <w:cantSplit/>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当地代表处地址：</w:t>
            </w:r>
          </w:p>
        </w:tc>
      </w:tr>
      <w:tr w:rsidR="009C6014">
        <w:trPr>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电话：</w:t>
            </w:r>
          </w:p>
        </w:tc>
        <w:tc>
          <w:tcPr>
            <w:tcW w:w="4820" w:type="dxa"/>
            <w:gridSpan w:val="2"/>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联系人：</w:t>
            </w:r>
          </w:p>
        </w:tc>
      </w:tr>
      <w:tr w:rsidR="009C6014">
        <w:trPr>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5</w:t>
            </w:r>
          </w:p>
        </w:tc>
        <w:tc>
          <w:tcPr>
            <w:tcW w:w="3543" w:type="dxa"/>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传真：</w:t>
            </w:r>
          </w:p>
        </w:tc>
        <w:tc>
          <w:tcPr>
            <w:tcW w:w="4820" w:type="dxa"/>
            <w:gridSpan w:val="2"/>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电子邮件：</w:t>
            </w:r>
          </w:p>
        </w:tc>
      </w:tr>
      <w:tr w:rsidR="009C6014">
        <w:trPr>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6</w:t>
            </w:r>
          </w:p>
        </w:tc>
        <w:tc>
          <w:tcPr>
            <w:tcW w:w="3543" w:type="dxa"/>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注册地：</w:t>
            </w:r>
          </w:p>
        </w:tc>
        <w:tc>
          <w:tcPr>
            <w:tcW w:w="4820" w:type="dxa"/>
            <w:gridSpan w:val="2"/>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注册年份：</w:t>
            </w:r>
          </w:p>
        </w:tc>
      </w:tr>
      <w:tr w:rsidR="009C6014">
        <w:trPr>
          <w:cantSplit/>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7</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公司资质等级证书号（请附有关证书的复印件）</w:t>
            </w:r>
          </w:p>
        </w:tc>
      </w:tr>
      <w:tr w:rsidR="009C6014">
        <w:trPr>
          <w:cantSplit/>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8</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公司</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（是否通过，何种）</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质量保证体系认证（如通过请附相关证书复印件）</w:t>
            </w:r>
          </w:p>
        </w:tc>
      </w:tr>
      <w:tr w:rsidR="009C6014">
        <w:trPr>
          <w:cantSplit/>
          <w:trHeight w:val="378"/>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9</w:t>
            </w:r>
          </w:p>
        </w:tc>
        <w:tc>
          <w:tcPr>
            <w:tcW w:w="8363" w:type="dxa"/>
            <w:gridSpan w:val="3"/>
            <w:tcBorders>
              <w:top w:val="single" w:sz="4" w:space="0" w:color="000000"/>
              <w:left w:val="single" w:sz="4" w:space="0" w:color="000000"/>
              <w:bottom w:val="single" w:sz="4" w:space="0" w:color="000000"/>
              <w:right w:val="single" w:sz="4" w:space="0" w:color="000000"/>
            </w:tcBorders>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经营范围：</w:t>
            </w:r>
            <w:r>
              <w:rPr>
                <w:rStyle w:val="NormalCharacter"/>
                <w:rFonts w:ascii="宋体" w:eastAsia="宋体" w:hAnsi="宋体"/>
                <w:sz w:val="24"/>
                <w:szCs w:val="24"/>
              </w:rPr>
              <w:t>1.</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w:t>
            </w:r>
            <w:r>
              <w:rPr>
                <w:rStyle w:val="NormalCharacter"/>
                <w:rFonts w:ascii="宋体" w:eastAsia="宋体" w:hAnsi="宋体"/>
                <w:sz w:val="24"/>
                <w:szCs w:val="24"/>
              </w:rPr>
              <w:t>2.</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w:t>
            </w:r>
            <w:r>
              <w:rPr>
                <w:rStyle w:val="NormalCharacter"/>
                <w:rFonts w:ascii="宋体" w:eastAsia="宋体" w:hAnsi="宋体"/>
                <w:sz w:val="24"/>
                <w:szCs w:val="24"/>
              </w:rPr>
              <w:t xml:space="preserve"> 3.………………………</w:t>
            </w:r>
            <w:r>
              <w:rPr>
                <w:rStyle w:val="NormalCharacter"/>
                <w:rFonts w:ascii="宋体" w:eastAsia="宋体" w:hAnsi="宋体"/>
                <w:sz w:val="24"/>
                <w:szCs w:val="24"/>
              </w:rPr>
              <w:t>；</w:t>
            </w:r>
          </w:p>
        </w:tc>
      </w:tr>
      <w:tr w:rsidR="009C6014">
        <w:trPr>
          <w:trHeight w:val="48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10</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投标人从事本询价项目的年数</w:t>
            </w:r>
          </w:p>
        </w:tc>
        <w:tc>
          <w:tcPr>
            <w:tcW w:w="4111" w:type="dxa"/>
            <w:tcBorders>
              <w:top w:val="single" w:sz="4" w:space="0" w:color="000000"/>
              <w:left w:val="single" w:sz="4" w:space="0" w:color="000000"/>
              <w:bottom w:val="single" w:sz="4" w:space="0" w:color="000000"/>
              <w:right w:val="single" w:sz="4" w:space="0" w:color="000000"/>
            </w:tcBorders>
            <w:vAlign w:val="center"/>
          </w:tcPr>
          <w:p w:rsidR="009C6014" w:rsidRDefault="009C6014">
            <w:pPr>
              <w:tabs>
                <w:tab w:val="left" w:pos="993"/>
              </w:tabs>
              <w:snapToGrid w:val="0"/>
              <w:spacing w:line="420" w:lineRule="exact"/>
              <w:rPr>
                <w:rStyle w:val="NormalCharacter"/>
                <w:rFonts w:ascii="宋体" w:eastAsia="宋体" w:hAnsi="宋体"/>
                <w:sz w:val="24"/>
                <w:szCs w:val="24"/>
              </w:rPr>
            </w:pPr>
          </w:p>
        </w:tc>
      </w:tr>
      <w:tr w:rsidR="009C6014">
        <w:trPr>
          <w:trHeight w:val="551"/>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11</w:t>
            </w:r>
          </w:p>
        </w:tc>
        <w:tc>
          <w:tcPr>
            <w:tcW w:w="8363" w:type="dxa"/>
            <w:gridSpan w:val="3"/>
            <w:tcBorders>
              <w:top w:val="single" w:sz="4" w:space="0" w:color="000000"/>
              <w:left w:val="single" w:sz="4" w:space="0" w:color="000000"/>
              <w:bottom w:val="single" w:sz="4" w:space="0" w:color="000000"/>
              <w:right w:val="single" w:sz="4" w:space="0" w:color="000000"/>
            </w:tcBorders>
            <w:vAlign w:val="center"/>
          </w:tcPr>
          <w:p w:rsidR="009C6014" w:rsidRDefault="00EC4B66">
            <w:pPr>
              <w:tabs>
                <w:tab w:val="left" w:pos="993"/>
              </w:tabs>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其他需要说明的情况，可自行添加</w:t>
            </w:r>
          </w:p>
        </w:tc>
      </w:tr>
    </w:tbl>
    <w:p w:rsidR="009C6014" w:rsidRDefault="009C6014">
      <w:pPr>
        <w:snapToGrid w:val="0"/>
        <w:spacing w:line="420" w:lineRule="exact"/>
        <w:jc w:val="left"/>
        <w:rPr>
          <w:rStyle w:val="NormalCharacter"/>
          <w:rFonts w:ascii="宋体" w:eastAsia="宋体" w:hAnsi="宋体"/>
          <w:sz w:val="10"/>
          <w:szCs w:val="10"/>
        </w:rPr>
      </w:pPr>
    </w:p>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供应商：（盖章）</w:t>
      </w:r>
      <w:r>
        <w:rPr>
          <w:rStyle w:val="NormalCharacter"/>
          <w:rFonts w:ascii="宋体" w:eastAsia="宋体" w:hAnsi="宋体"/>
          <w:sz w:val="24"/>
          <w:szCs w:val="24"/>
        </w:rPr>
        <w:t xml:space="preserve">             </w:t>
      </w:r>
    </w:p>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法定代表人或被委托授权人（签字）：</w:t>
      </w:r>
    </w:p>
    <w:p w:rsidR="009C6014" w:rsidRDefault="00EC4B66">
      <w:pPr>
        <w:snapToGrid w:val="0"/>
        <w:spacing w:line="420" w:lineRule="exact"/>
        <w:jc w:val="left"/>
        <w:rPr>
          <w:rStyle w:val="NormalCharacter"/>
          <w:rFonts w:ascii="宋体" w:eastAsia="宋体" w:hAnsi="宋体"/>
          <w:sz w:val="24"/>
          <w:szCs w:val="24"/>
        </w:rPr>
      </w:pPr>
      <w:r>
        <w:rPr>
          <w:rStyle w:val="NormalCharacter"/>
          <w:rFonts w:ascii="宋体" w:eastAsia="宋体" w:hAnsi="宋体"/>
          <w:sz w:val="24"/>
          <w:szCs w:val="24"/>
        </w:rPr>
        <w:t>日期：</w:t>
      </w:r>
    </w:p>
    <w:p w:rsidR="009C6014" w:rsidRDefault="00EC4B66">
      <w:pPr>
        <w:snapToGrid w:val="0"/>
        <w:spacing w:line="420" w:lineRule="exact"/>
        <w:ind w:left="1164" w:hanging="1164"/>
        <w:jc w:val="center"/>
        <w:rPr>
          <w:rStyle w:val="NormalCharacter"/>
          <w:rFonts w:ascii="宋体" w:eastAsia="宋体" w:hAnsi="宋体"/>
          <w:sz w:val="24"/>
          <w:szCs w:val="24"/>
        </w:rPr>
      </w:pPr>
      <w:r>
        <w:rPr>
          <w:rStyle w:val="NormalCharacter"/>
          <w:rFonts w:ascii="宋体" w:eastAsia="宋体" w:hAnsi="宋体"/>
          <w:sz w:val="24"/>
          <w:szCs w:val="24"/>
        </w:rPr>
        <w:t>注：本表不是格式化表格，供应商可根据需要，自行添加删除。</w:t>
      </w: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9C6014">
      <w:pPr>
        <w:snapToGrid w:val="0"/>
        <w:spacing w:line="420" w:lineRule="exact"/>
        <w:ind w:left="1164" w:hanging="1164"/>
        <w:jc w:val="left"/>
        <w:rPr>
          <w:rStyle w:val="NormalCharacter"/>
          <w:rFonts w:ascii="宋体" w:eastAsia="宋体" w:hAnsi="宋体"/>
          <w:sz w:val="24"/>
          <w:szCs w:val="24"/>
        </w:rPr>
      </w:pPr>
    </w:p>
    <w:p w:rsidR="009C6014" w:rsidRDefault="00EC4B66">
      <w:pPr>
        <w:snapToGrid w:val="0"/>
        <w:spacing w:line="420" w:lineRule="exact"/>
        <w:ind w:firstLineChars="201" w:firstLine="484"/>
        <w:rPr>
          <w:rStyle w:val="NormalCharacter"/>
          <w:rFonts w:ascii="宋体" w:eastAsia="宋体" w:hAnsi="宋体"/>
          <w:b/>
          <w:sz w:val="24"/>
          <w:szCs w:val="24"/>
        </w:rPr>
      </w:pPr>
      <w:r>
        <w:rPr>
          <w:rStyle w:val="NormalCharacter"/>
          <w:rFonts w:ascii="宋体" w:eastAsia="宋体" w:hAnsi="宋体"/>
          <w:b/>
          <w:sz w:val="24"/>
          <w:szCs w:val="24"/>
        </w:rPr>
        <w:t>B</w:t>
      </w:r>
      <w:r>
        <w:rPr>
          <w:rStyle w:val="NormalCharacter"/>
          <w:rFonts w:ascii="宋体" w:eastAsia="宋体" w:hAnsi="宋体"/>
          <w:b/>
          <w:sz w:val="24"/>
          <w:szCs w:val="24"/>
        </w:rPr>
        <w:t>、询价技术响应文件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before="240" w:line="420" w:lineRule="exact"/>
        <w:ind w:firstLineChars="202" w:firstLine="487"/>
        <w:jc w:val="center"/>
        <w:rPr>
          <w:rStyle w:val="NormalCharacter"/>
          <w:rFonts w:ascii="宋体" w:eastAsia="宋体" w:hAnsi="宋体"/>
          <w:b/>
          <w:sz w:val="24"/>
          <w:szCs w:val="24"/>
        </w:rPr>
      </w:pPr>
      <w:r>
        <w:rPr>
          <w:rStyle w:val="NormalCharacter"/>
          <w:rFonts w:ascii="宋体" w:eastAsia="宋体" w:hAnsi="宋体"/>
          <w:b/>
          <w:sz w:val="24"/>
          <w:szCs w:val="24"/>
        </w:rPr>
        <w:t xml:space="preserve">1. </w:t>
      </w:r>
      <w:r>
        <w:rPr>
          <w:rStyle w:val="NormalCharacter"/>
          <w:rFonts w:ascii="宋体" w:eastAsia="宋体" w:hAnsi="宋体"/>
          <w:b/>
          <w:sz w:val="24"/>
          <w:szCs w:val="24"/>
        </w:rPr>
        <w:t>询价响应函：</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 xml:space="preserve"> </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u w:val="single" w:color="000000"/>
        </w:rPr>
        <w:t>中证房地产评估造价集团有限公司</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我们获取贵公司</w:t>
      </w:r>
      <w:r>
        <w:rPr>
          <w:rStyle w:val="NormalCharacter"/>
          <w:rFonts w:ascii="宋体" w:eastAsia="宋体" w:hAnsi="宋体"/>
          <w:sz w:val="24"/>
          <w:szCs w:val="24"/>
        </w:rPr>
        <w:t xml:space="preserve"> </w:t>
      </w:r>
      <w:r>
        <w:rPr>
          <w:rStyle w:val="NormalCharacter"/>
          <w:rFonts w:ascii="宋体" w:eastAsia="宋体" w:hAnsi="宋体"/>
          <w:sz w:val="24"/>
          <w:szCs w:val="24"/>
          <w:u w:val="single" w:color="000000"/>
        </w:rPr>
        <w:t xml:space="preserve">                      </w:t>
      </w:r>
      <w:r>
        <w:rPr>
          <w:rStyle w:val="NormalCharacter"/>
          <w:rFonts w:ascii="宋体" w:eastAsia="宋体" w:hAnsi="宋体"/>
          <w:sz w:val="24"/>
          <w:szCs w:val="24"/>
        </w:rPr>
        <w:t>项目采购文件，经仔细阅读和研究，我们决定参加本次采购活动。</w:t>
      </w:r>
    </w:p>
    <w:p w:rsidR="009C6014" w:rsidRDefault="00EC4B66">
      <w:pPr>
        <w:snapToGrid w:val="0"/>
        <w:spacing w:line="500" w:lineRule="exact"/>
        <w:ind w:firstLineChars="200" w:firstLine="480"/>
        <w:rPr>
          <w:rStyle w:val="NormalCharacter"/>
          <w:rFonts w:ascii="宋体" w:eastAsia="宋体" w:hAnsi="宋体"/>
          <w:sz w:val="28"/>
          <w:szCs w:val="28"/>
        </w:rPr>
      </w:pPr>
      <w:r>
        <w:rPr>
          <w:rStyle w:val="NormalCharacter"/>
          <w:rFonts w:ascii="宋体" w:eastAsia="宋体" w:hAnsi="宋体"/>
          <w:sz w:val="24"/>
          <w:szCs w:val="24"/>
        </w:rPr>
        <w:t>1.</w:t>
      </w:r>
      <w:r>
        <w:rPr>
          <w:rStyle w:val="NormalCharacter"/>
          <w:rFonts w:ascii="宋体" w:eastAsia="宋体" w:hAnsi="宋体"/>
          <w:sz w:val="24"/>
          <w:szCs w:val="24"/>
        </w:rPr>
        <w:t>我们愿意按照本项目询价采购文件的一切要求，提供本项目要求的所有服务内容。询价响应报价总表内的总价包括：所有主材及辅材价格，并与此项目相关的搬运、材料费、加工制作费、安装摆放、运输到指定地点的装运费用（含装卸力资）、相关安装辅助材料费、成品保护费、税费、售后服务等所有费用，即招标物交付使用前的</w:t>
      </w:r>
      <w:r>
        <w:rPr>
          <w:rStyle w:val="NormalCharacter"/>
          <w:rFonts w:ascii="宋体" w:eastAsia="宋体" w:hAnsi="宋体"/>
          <w:sz w:val="24"/>
          <w:szCs w:val="24"/>
        </w:rPr>
        <w:t>所有费用以及免保期内的服务费用等包含响应本询价公告采购要求的所有费用。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2.</w:t>
      </w:r>
      <w:r>
        <w:rPr>
          <w:rStyle w:val="NormalCharacter"/>
          <w:rFonts w:ascii="宋体" w:eastAsia="宋体" w:hAnsi="宋体"/>
          <w:sz w:val="24"/>
          <w:szCs w:val="24"/>
        </w:rPr>
        <w:t>我们的询价响应文件，从递交接收截止之日算起，</w:t>
      </w:r>
      <w:r>
        <w:rPr>
          <w:rStyle w:val="NormalCharacter"/>
          <w:rFonts w:ascii="宋体" w:eastAsia="宋体" w:hAnsi="宋体"/>
          <w:sz w:val="24"/>
          <w:szCs w:val="24"/>
        </w:rPr>
        <w:t>60</w:t>
      </w:r>
      <w:r>
        <w:rPr>
          <w:rStyle w:val="NormalCharacter"/>
          <w:rFonts w:ascii="宋体" w:eastAsia="宋体" w:hAnsi="宋体"/>
          <w:sz w:val="24"/>
          <w:szCs w:val="24"/>
        </w:rPr>
        <w:t>个</w:t>
      </w:r>
      <w:proofErr w:type="gramStart"/>
      <w:r>
        <w:rPr>
          <w:rStyle w:val="NormalCharacter"/>
          <w:rFonts w:ascii="宋体" w:eastAsia="宋体" w:hAnsi="宋体"/>
          <w:sz w:val="24"/>
          <w:szCs w:val="24"/>
        </w:rPr>
        <w:t>日历天</w:t>
      </w:r>
      <w:proofErr w:type="gramEnd"/>
      <w:r>
        <w:rPr>
          <w:rStyle w:val="NormalCharacter"/>
          <w:rFonts w:ascii="宋体" w:eastAsia="宋体" w:hAnsi="宋体"/>
          <w:sz w:val="24"/>
          <w:szCs w:val="24"/>
        </w:rPr>
        <w:t>内保持有效。</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如果我们的询价响应文件被接受，我们将严格履行采购文件中规定的每一项要求，按期、按质、按量履行合同的义务。</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如果我们成交，我们将在成交公告发出之日起在询价文件约定的时间内与采购方签订采购合同，否则将视为我方自行放弃关于本次采购的成交人资格，并承担所有因此而对采购方造成的损失。</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5.</w:t>
      </w:r>
      <w:r>
        <w:rPr>
          <w:rStyle w:val="NormalCharacter"/>
          <w:rFonts w:ascii="宋体" w:eastAsia="宋体" w:hAnsi="宋体"/>
          <w:sz w:val="24"/>
          <w:szCs w:val="24"/>
        </w:rPr>
        <w:t>我们已详细审查全部采购文件，包括补充文件</w:t>
      </w:r>
      <w:r>
        <w:rPr>
          <w:rStyle w:val="NormalCharacter"/>
          <w:rFonts w:ascii="宋体" w:eastAsia="宋体" w:hAnsi="宋体"/>
          <w:sz w:val="24"/>
          <w:szCs w:val="24"/>
        </w:rPr>
        <w:t>(</w:t>
      </w:r>
      <w:r>
        <w:rPr>
          <w:rStyle w:val="NormalCharacter"/>
          <w:rFonts w:ascii="宋体" w:eastAsia="宋体" w:hAnsi="宋体"/>
          <w:sz w:val="24"/>
          <w:szCs w:val="24"/>
        </w:rPr>
        <w:t>如有</w:t>
      </w:r>
      <w:r>
        <w:rPr>
          <w:rStyle w:val="NormalCharacter"/>
          <w:rFonts w:ascii="宋体" w:eastAsia="宋体" w:hAnsi="宋体"/>
          <w:sz w:val="24"/>
          <w:szCs w:val="24"/>
        </w:rPr>
        <w:t>)</w:t>
      </w:r>
      <w:r>
        <w:rPr>
          <w:rStyle w:val="NormalCharacter"/>
          <w:rFonts w:ascii="宋体" w:eastAsia="宋体" w:hAnsi="宋体"/>
          <w:sz w:val="24"/>
          <w:szCs w:val="24"/>
        </w:rPr>
        <w:t>。我们完全理解并同意放弃对这方面有不明及误解的权力。</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6.</w:t>
      </w:r>
      <w:r>
        <w:rPr>
          <w:rStyle w:val="NormalCharacter"/>
          <w:rFonts w:ascii="宋体" w:eastAsia="宋体" w:hAnsi="宋体"/>
          <w:sz w:val="24"/>
          <w:szCs w:val="24"/>
        </w:rPr>
        <w:t>我们愿意提供采购单位在采购文件中要求的所有资料并配合采购方对该等资料的真实性进行验证。</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7.</w:t>
      </w:r>
      <w:r>
        <w:rPr>
          <w:rStyle w:val="NormalCharacter"/>
          <w:rFonts w:ascii="宋体" w:eastAsia="宋体" w:hAnsi="宋体"/>
          <w:sz w:val="24"/>
          <w:szCs w:val="24"/>
        </w:rPr>
        <w:t>我们愿意遵守采购文件中所列的收费标准。</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8.</w:t>
      </w:r>
      <w:r>
        <w:rPr>
          <w:rStyle w:val="NormalCharacter"/>
          <w:rFonts w:ascii="宋体" w:eastAsia="宋体" w:hAnsi="宋体"/>
          <w:sz w:val="24"/>
          <w:szCs w:val="24"/>
        </w:rPr>
        <w:t>我们承诺该询价响应文件在被接受后至合同履行结束并通过项目验收的全过程中保持有效，不作任何更改和变动。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9.</w:t>
      </w:r>
      <w:r>
        <w:rPr>
          <w:rStyle w:val="NormalCharacter"/>
          <w:rFonts w:ascii="宋体" w:eastAsia="宋体" w:hAnsi="宋体"/>
          <w:sz w:val="24"/>
          <w:szCs w:val="24"/>
        </w:rPr>
        <w:t>我们声明：我们在参加本次政府采购活动前</w:t>
      </w:r>
      <w:r>
        <w:rPr>
          <w:rStyle w:val="NormalCharacter"/>
          <w:rFonts w:ascii="宋体" w:eastAsia="宋体" w:hAnsi="宋体"/>
          <w:sz w:val="24"/>
          <w:szCs w:val="24"/>
        </w:rPr>
        <w:t>3</w:t>
      </w:r>
      <w:r>
        <w:rPr>
          <w:rStyle w:val="NormalCharacter"/>
          <w:rFonts w:ascii="宋体" w:eastAsia="宋体" w:hAnsi="宋体"/>
          <w:sz w:val="24"/>
          <w:szCs w:val="24"/>
        </w:rPr>
        <w:t>年内在经营活动中没有重大违法记录。</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10.</w:t>
      </w:r>
      <w:r>
        <w:rPr>
          <w:rStyle w:val="NormalCharacter"/>
          <w:rFonts w:ascii="宋体" w:eastAsia="宋体" w:hAnsi="宋体"/>
          <w:sz w:val="24"/>
          <w:szCs w:val="24"/>
        </w:rPr>
        <w:t>一旦我方成交，我方将根据询价文件的规定，严格履行询价文件中规定的每一项要求，按期、按质、按量履行合同的义务。</w:t>
      </w:r>
    </w:p>
    <w:p w:rsidR="009C6014" w:rsidRDefault="00EC4B66" w:rsidP="001E6FFC">
      <w:pPr>
        <w:snapToGrid w:val="0"/>
        <w:spacing w:line="420" w:lineRule="exact"/>
        <w:ind w:firstLineChars="202" w:firstLine="485"/>
        <w:jc w:val="right"/>
        <w:rPr>
          <w:rStyle w:val="NormalCharacter"/>
          <w:rFonts w:ascii="宋体" w:eastAsia="宋体" w:hAnsi="宋体"/>
          <w:sz w:val="24"/>
          <w:szCs w:val="24"/>
        </w:rPr>
      </w:pPr>
      <w:r>
        <w:rPr>
          <w:rStyle w:val="NormalCharacter"/>
          <w:rFonts w:ascii="宋体" w:eastAsia="宋体" w:hAnsi="宋体"/>
          <w:sz w:val="24"/>
          <w:szCs w:val="24"/>
        </w:rPr>
        <w:t>投标人：（单位盖章）</w:t>
      </w:r>
    </w:p>
    <w:p w:rsidR="009C6014" w:rsidRDefault="00EC4B66" w:rsidP="001E6FFC">
      <w:pPr>
        <w:snapToGrid w:val="0"/>
        <w:spacing w:line="420" w:lineRule="exact"/>
        <w:ind w:firstLineChars="202" w:firstLine="485"/>
        <w:jc w:val="right"/>
        <w:rPr>
          <w:rStyle w:val="NormalCharacter"/>
          <w:rFonts w:ascii="宋体" w:eastAsia="宋体" w:hAnsi="宋体"/>
          <w:sz w:val="24"/>
          <w:szCs w:val="24"/>
        </w:rPr>
      </w:pPr>
      <w:r>
        <w:rPr>
          <w:rStyle w:val="NormalCharacter"/>
          <w:rFonts w:ascii="宋体" w:eastAsia="宋体" w:hAnsi="宋体"/>
          <w:sz w:val="24"/>
          <w:szCs w:val="24"/>
        </w:rPr>
        <w:t>法定代表人或被委托授权人：（签字或盖章）</w:t>
      </w:r>
    </w:p>
    <w:p w:rsidR="009C6014" w:rsidRDefault="00EC4B66" w:rsidP="001E6FFC">
      <w:pPr>
        <w:snapToGrid w:val="0"/>
        <w:spacing w:line="420" w:lineRule="exact"/>
        <w:ind w:firstLineChars="202" w:firstLine="485"/>
        <w:jc w:val="right"/>
        <w:rPr>
          <w:rStyle w:val="NormalCharacter"/>
          <w:rFonts w:ascii="宋体" w:eastAsia="宋体" w:hAnsi="宋体"/>
          <w:sz w:val="24"/>
          <w:szCs w:val="24"/>
        </w:rPr>
      </w:pPr>
      <w:r>
        <w:rPr>
          <w:rStyle w:val="NormalCharacter"/>
          <w:rFonts w:ascii="宋体" w:eastAsia="宋体" w:hAnsi="宋体"/>
          <w:sz w:val="24"/>
          <w:szCs w:val="24"/>
        </w:rPr>
        <w:t>年</w:t>
      </w:r>
      <w:r>
        <w:rPr>
          <w:rStyle w:val="NormalCharacter"/>
          <w:rFonts w:ascii="宋体" w:eastAsia="宋体" w:hAnsi="宋体"/>
          <w:sz w:val="24"/>
          <w:szCs w:val="24"/>
        </w:rPr>
        <w:t xml:space="preserve">     </w:t>
      </w:r>
      <w:r>
        <w:rPr>
          <w:rStyle w:val="NormalCharacter"/>
          <w:rFonts w:ascii="宋体" w:eastAsia="宋体" w:hAnsi="宋体"/>
          <w:sz w:val="24"/>
          <w:szCs w:val="24"/>
        </w:rPr>
        <w:t>月</w:t>
      </w:r>
      <w:r>
        <w:rPr>
          <w:rStyle w:val="NormalCharacter"/>
          <w:rFonts w:ascii="宋体" w:eastAsia="宋体" w:hAnsi="宋体"/>
          <w:sz w:val="24"/>
          <w:szCs w:val="24"/>
        </w:rPr>
        <w:t xml:space="preserve">     </w:t>
      </w:r>
      <w:r>
        <w:rPr>
          <w:rStyle w:val="NormalCharacter"/>
          <w:rFonts w:ascii="宋体" w:eastAsia="宋体" w:hAnsi="宋体"/>
          <w:sz w:val="24"/>
          <w:szCs w:val="24"/>
        </w:rPr>
        <w:t>日</w:t>
      </w:r>
    </w:p>
    <w:p w:rsidR="009C6014" w:rsidRDefault="009C6014">
      <w:pPr>
        <w:snapToGrid w:val="0"/>
        <w:spacing w:line="420" w:lineRule="exact"/>
        <w:jc w:val="center"/>
        <w:rPr>
          <w:rStyle w:val="NormalCharacter"/>
          <w:rFonts w:ascii="宋体" w:eastAsia="宋体" w:hAnsi="宋体"/>
          <w:b/>
          <w:sz w:val="24"/>
          <w:szCs w:val="24"/>
        </w:rPr>
      </w:pPr>
    </w:p>
    <w:p w:rsidR="009C6014" w:rsidRDefault="009C6014">
      <w:pPr>
        <w:snapToGrid w:val="0"/>
        <w:spacing w:line="420" w:lineRule="exact"/>
        <w:jc w:val="center"/>
        <w:rPr>
          <w:rStyle w:val="NormalCharacter"/>
          <w:rFonts w:ascii="宋体" w:eastAsia="宋体" w:hAnsi="宋体"/>
          <w:b/>
          <w:sz w:val="24"/>
          <w:szCs w:val="24"/>
        </w:rPr>
      </w:pPr>
    </w:p>
    <w:p w:rsidR="009C6014" w:rsidRDefault="009C6014">
      <w:pPr>
        <w:snapToGrid w:val="0"/>
        <w:spacing w:line="420" w:lineRule="exact"/>
        <w:jc w:val="center"/>
        <w:rPr>
          <w:rStyle w:val="NormalCharacter"/>
          <w:rFonts w:ascii="宋体" w:eastAsia="宋体" w:hAnsi="宋体"/>
          <w:b/>
          <w:sz w:val="24"/>
          <w:szCs w:val="24"/>
        </w:rPr>
      </w:pP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b/>
          <w:sz w:val="24"/>
          <w:szCs w:val="24"/>
        </w:rPr>
        <w:t>2.</w:t>
      </w:r>
      <w:r>
        <w:rPr>
          <w:rStyle w:val="NormalCharacter"/>
          <w:rFonts w:ascii="宋体" w:eastAsia="宋体" w:hAnsi="宋体"/>
          <w:b/>
          <w:sz w:val="24"/>
          <w:szCs w:val="24"/>
        </w:rPr>
        <w:t>技术条款响应正负偏离表</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）投标人必须满足询价文件中针对产品设备提出的全部技术规格与要求，逐一逐条响应填写《技术条款响应正负偏离表》；</w:t>
      </w:r>
      <w:r>
        <w:rPr>
          <w:rStyle w:val="NormalCharacter"/>
          <w:rFonts w:ascii="宋体" w:eastAsia="宋体" w:hAnsi="宋体"/>
          <w:sz w:val="24"/>
          <w:szCs w:val="24"/>
        </w:rPr>
        <w:t xml:space="preserve"> </w:t>
      </w: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）投标人提供的货物和服务与采购人提出的项目需求说明中的技术要求不同，必须在逐一逐条填写响应的《技术条款响应正负偏离表》上明示偏离的部分。</w:t>
      </w: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1243"/>
        <w:gridCol w:w="1416"/>
        <w:gridCol w:w="1701"/>
        <w:gridCol w:w="2268"/>
        <w:gridCol w:w="1363"/>
        <w:gridCol w:w="809"/>
      </w:tblGrid>
      <w:tr w:rsidR="009C6014">
        <w:trPr>
          <w:trHeight w:hRule="exact" w:val="603"/>
          <w:tblHeader/>
        </w:trPr>
        <w:tc>
          <w:tcPr>
            <w:tcW w:w="74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序号</w:t>
            </w:r>
          </w:p>
        </w:tc>
        <w:tc>
          <w:tcPr>
            <w:tcW w:w="124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货物名</w:t>
            </w:r>
            <w:r>
              <w:rPr>
                <w:rStyle w:val="NormalCharacter"/>
                <w:rFonts w:ascii="宋体" w:eastAsia="宋体" w:hAnsi="宋体"/>
                <w:sz w:val="24"/>
                <w:szCs w:val="24"/>
              </w:rPr>
              <w:t>称</w:t>
            </w:r>
          </w:p>
        </w:tc>
        <w:tc>
          <w:tcPr>
            <w:tcW w:w="141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出版社</w:t>
            </w:r>
          </w:p>
        </w:tc>
        <w:tc>
          <w:tcPr>
            <w:tcW w:w="1701"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文件技术要求</w:t>
            </w:r>
          </w:p>
        </w:tc>
        <w:tc>
          <w:tcPr>
            <w:tcW w:w="2268"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技术响应要求</w:t>
            </w:r>
          </w:p>
        </w:tc>
        <w:tc>
          <w:tcPr>
            <w:tcW w:w="136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偏离</w:t>
            </w:r>
            <w:r>
              <w:rPr>
                <w:rStyle w:val="NormalCharacter"/>
                <w:rFonts w:ascii="宋体" w:eastAsia="宋体" w:hAnsi="宋体"/>
                <w:sz w:val="24"/>
                <w:szCs w:val="24"/>
              </w:rPr>
              <w:t>/</w:t>
            </w:r>
            <w:r>
              <w:rPr>
                <w:rStyle w:val="NormalCharacter"/>
                <w:rFonts w:ascii="宋体" w:eastAsia="宋体" w:hAnsi="宋体"/>
                <w:sz w:val="24"/>
                <w:szCs w:val="24"/>
              </w:rPr>
              <w:t>响应</w:t>
            </w:r>
          </w:p>
        </w:tc>
        <w:tc>
          <w:tcPr>
            <w:tcW w:w="809"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说明</w:t>
            </w:r>
          </w:p>
        </w:tc>
      </w:tr>
      <w:tr w:rsidR="009C6014">
        <w:trPr>
          <w:trHeight w:hRule="exact" w:val="454"/>
        </w:trPr>
        <w:tc>
          <w:tcPr>
            <w:tcW w:w="743" w:type="dxa"/>
            <w:tcBorders>
              <w:top w:val="single" w:sz="4" w:space="0" w:color="000000"/>
              <w:left w:val="single" w:sz="4" w:space="0" w:color="000000"/>
              <w:bottom w:val="single" w:sz="4" w:space="0" w:color="000000"/>
              <w:right w:val="single" w:sz="4" w:space="0" w:color="000000"/>
            </w:tcBorders>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hRule="exact" w:val="454"/>
        </w:trPr>
        <w:tc>
          <w:tcPr>
            <w:tcW w:w="743" w:type="dxa"/>
            <w:tcBorders>
              <w:top w:val="single" w:sz="4" w:space="0" w:color="000000"/>
              <w:left w:val="single" w:sz="4" w:space="0" w:color="000000"/>
              <w:bottom w:val="single" w:sz="4" w:space="0" w:color="000000"/>
              <w:right w:val="single" w:sz="4" w:space="0" w:color="000000"/>
            </w:tcBorders>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hRule="exact" w:val="454"/>
        </w:trPr>
        <w:tc>
          <w:tcPr>
            <w:tcW w:w="743" w:type="dxa"/>
            <w:tcBorders>
              <w:top w:val="single" w:sz="4" w:space="0" w:color="000000"/>
              <w:left w:val="single" w:sz="4" w:space="0" w:color="000000"/>
              <w:bottom w:val="single" w:sz="4" w:space="0" w:color="000000"/>
              <w:right w:val="single" w:sz="4" w:space="0" w:color="000000"/>
            </w:tcBorders>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r w:rsidR="009C6014">
        <w:trPr>
          <w:trHeight w:hRule="exact" w:val="454"/>
        </w:trPr>
        <w:tc>
          <w:tcPr>
            <w:tcW w:w="743" w:type="dxa"/>
            <w:tcBorders>
              <w:top w:val="single" w:sz="4" w:space="0" w:color="000000"/>
              <w:left w:val="single" w:sz="4" w:space="0" w:color="000000"/>
              <w:bottom w:val="single" w:sz="4" w:space="0" w:color="000000"/>
              <w:right w:val="single" w:sz="4" w:space="0" w:color="000000"/>
            </w:tcBorders>
          </w:tcPr>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24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9C6014" w:rsidRDefault="009C6014">
            <w:pPr>
              <w:snapToGrid w:val="0"/>
              <w:spacing w:line="420" w:lineRule="exact"/>
              <w:jc w:val="center"/>
              <w:rPr>
                <w:rStyle w:val="NormalCharacter"/>
                <w:rFonts w:ascii="宋体" w:eastAsia="宋体" w:hAnsi="宋体"/>
                <w:sz w:val="24"/>
                <w:szCs w:val="24"/>
              </w:rPr>
            </w:pPr>
          </w:p>
        </w:tc>
      </w:tr>
    </w:tbl>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注：</w:t>
      </w:r>
      <w:r>
        <w:rPr>
          <w:rStyle w:val="NormalCharacter"/>
          <w:rFonts w:ascii="宋体" w:eastAsia="宋体" w:hAnsi="宋体"/>
          <w:sz w:val="24"/>
          <w:szCs w:val="24"/>
        </w:rPr>
        <w:t xml:space="preserve">① </w:t>
      </w:r>
      <w:r>
        <w:rPr>
          <w:rStyle w:val="NormalCharacter"/>
          <w:rFonts w:ascii="宋体" w:eastAsia="宋体" w:hAnsi="宋体"/>
          <w:sz w:val="24"/>
          <w:szCs w:val="24"/>
        </w:rPr>
        <w:t>投标人应按询价文件项目需求内的要求，逐条逐一填写，竞标货物与询价文件规定的项目要求有偏离的，应在此表中申明与技术要求条文的正、负偏离，如有例外请说明。</w:t>
      </w:r>
      <w:r>
        <w:rPr>
          <w:rStyle w:val="NormalCharacter"/>
          <w:rFonts w:ascii="宋体" w:eastAsia="宋体" w:hAnsi="宋体"/>
          <w:sz w:val="24"/>
          <w:szCs w:val="24"/>
        </w:rPr>
        <w:t xml:space="preserve">② </w:t>
      </w:r>
      <w:r>
        <w:rPr>
          <w:rStyle w:val="NormalCharacter"/>
          <w:rFonts w:ascii="宋体" w:eastAsia="宋体" w:hAnsi="宋体"/>
          <w:sz w:val="24"/>
          <w:szCs w:val="24"/>
        </w:rPr>
        <w:t>该表不作为投标人提供的竞标货物产品的技术要求等的详细描述和说明的替代。</w:t>
      </w:r>
    </w:p>
    <w:p w:rsidR="009C6014" w:rsidRDefault="009C6014" w:rsidP="001E6FFC">
      <w:pPr>
        <w:snapToGrid w:val="0"/>
        <w:spacing w:line="420" w:lineRule="exact"/>
        <w:ind w:right="960" w:firstLineChars="202" w:firstLine="485"/>
        <w:rPr>
          <w:rStyle w:val="NormalCharacter"/>
          <w:rFonts w:ascii="宋体" w:eastAsia="宋体" w:hAnsi="宋体"/>
          <w:sz w:val="24"/>
          <w:szCs w:val="24"/>
        </w:rPr>
      </w:pPr>
    </w:p>
    <w:p w:rsidR="009C6014" w:rsidRDefault="009C6014">
      <w:pPr>
        <w:snapToGrid w:val="0"/>
        <w:spacing w:line="420" w:lineRule="exact"/>
        <w:jc w:val="center"/>
        <w:rPr>
          <w:rStyle w:val="NormalCharacter"/>
          <w:rFonts w:ascii="宋体" w:eastAsia="宋体" w:hAnsi="宋体"/>
          <w:b/>
          <w:sz w:val="24"/>
          <w:szCs w:val="24"/>
        </w:rPr>
      </w:pPr>
    </w:p>
    <w:p w:rsidR="009C6014" w:rsidRDefault="00EC4B66" w:rsidP="001E6FFC">
      <w:pPr>
        <w:snapToGrid w:val="0"/>
        <w:spacing w:line="420" w:lineRule="exact"/>
        <w:ind w:firstLineChars="202" w:firstLine="485"/>
        <w:rPr>
          <w:rStyle w:val="NormalCharacter"/>
          <w:rFonts w:ascii="宋体" w:eastAsia="宋体" w:hAnsi="宋体"/>
          <w:sz w:val="24"/>
          <w:szCs w:val="24"/>
        </w:rPr>
      </w:pPr>
      <w:r>
        <w:rPr>
          <w:rStyle w:val="NormalCharacter"/>
          <w:rFonts w:ascii="宋体" w:eastAsia="宋体" w:hAnsi="宋体"/>
          <w:sz w:val="24"/>
          <w:szCs w:val="24"/>
        </w:rPr>
        <w:t>3</w:t>
      </w:r>
      <w:r>
        <w:rPr>
          <w:rStyle w:val="NormalCharacter"/>
          <w:rFonts w:ascii="宋体" w:eastAsia="宋体" w:hAnsi="宋体"/>
          <w:sz w:val="24"/>
          <w:szCs w:val="24"/>
        </w:rPr>
        <w:t>、提供售中、售后质量服务承诺：包括质量承诺、辅助配套服务承诺、免费质保期承诺、交货期说明等。</w:t>
      </w:r>
    </w:p>
    <w:p w:rsidR="009C6014" w:rsidRDefault="009C6014">
      <w:pPr>
        <w:snapToGrid w:val="0"/>
        <w:spacing w:line="420" w:lineRule="exact"/>
        <w:ind w:firstLineChars="200" w:firstLine="480"/>
        <w:rPr>
          <w:rStyle w:val="NormalCharacter"/>
          <w:rFonts w:ascii="宋体" w:eastAsia="宋体" w:hAnsi="宋体"/>
          <w:sz w:val="24"/>
          <w:szCs w:val="24"/>
        </w:rPr>
      </w:pPr>
    </w:p>
    <w:p w:rsidR="009C6014" w:rsidRDefault="00EC4B66">
      <w:pPr>
        <w:snapToGrid w:val="0"/>
        <w:spacing w:line="420" w:lineRule="exact"/>
        <w:ind w:firstLineChars="200" w:firstLine="480"/>
        <w:rPr>
          <w:rStyle w:val="NormalCharacter"/>
          <w:rFonts w:ascii="宋体" w:eastAsia="宋体" w:hAnsi="宋体"/>
          <w:sz w:val="24"/>
          <w:szCs w:val="24"/>
        </w:rPr>
      </w:pPr>
      <w:r>
        <w:rPr>
          <w:rStyle w:val="NormalCharacter"/>
          <w:rFonts w:ascii="宋体" w:eastAsia="宋体" w:hAnsi="宋体"/>
          <w:sz w:val="24"/>
          <w:szCs w:val="24"/>
        </w:rPr>
        <w:t>4</w:t>
      </w:r>
      <w:r>
        <w:rPr>
          <w:rStyle w:val="NormalCharacter"/>
          <w:rFonts w:ascii="宋体" w:eastAsia="宋体" w:hAnsi="宋体"/>
          <w:sz w:val="24"/>
          <w:szCs w:val="24"/>
        </w:rPr>
        <w:t>、第三</w:t>
      </w:r>
      <w:proofErr w:type="gramStart"/>
      <w:r>
        <w:rPr>
          <w:rStyle w:val="NormalCharacter"/>
          <w:rFonts w:ascii="宋体" w:eastAsia="宋体" w:hAnsi="宋体"/>
          <w:sz w:val="24"/>
          <w:szCs w:val="24"/>
        </w:rPr>
        <w:t>章项目</w:t>
      </w:r>
      <w:proofErr w:type="gramEnd"/>
      <w:r>
        <w:rPr>
          <w:rStyle w:val="NormalCharacter"/>
          <w:rFonts w:ascii="宋体" w:eastAsia="宋体" w:hAnsi="宋体"/>
          <w:sz w:val="24"/>
          <w:szCs w:val="24"/>
        </w:rPr>
        <w:t>需求中需提供的材料，检测报告需检测</w:t>
      </w:r>
      <w:proofErr w:type="gramStart"/>
      <w:r>
        <w:rPr>
          <w:rStyle w:val="NormalCharacter"/>
          <w:rFonts w:ascii="宋体" w:eastAsia="宋体" w:hAnsi="宋体"/>
          <w:sz w:val="24"/>
          <w:szCs w:val="24"/>
        </w:rPr>
        <w:t>机构官网可查</w:t>
      </w:r>
      <w:proofErr w:type="gramEnd"/>
      <w:r>
        <w:rPr>
          <w:rStyle w:val="NormalCharacter"/>
          <w:rFonts w:ascii="宋体" w:eastAsia="宋体" w:hAnsi="宋体"/>
          <w:sz w:val="24"/>
          <w:szCs w:val="24"/>
        </w:rPr>
        <w:t>，提供查询网址、查询截图和检测报告复印件加盖制造厂商公章。未提供或提供不全者视为无效标处理。</w:t>
      </w:r>
    </w:p>
    <w:p w:rsidR="009C6014" w:rsidRDefault="009C6014" w:rsidP="001E6FFC">
      <w:pPr>
        <w:snapToGrid w:val="0"/>
        <w:spacing w:line="420" w:lineRule="exact"/>
        <w:ind w:firstLineChars="202" w:firstLine="485"/>
        <w:rPr>
          <w:rStyle w:val="NormalCharacter"/>
          <w:rFonts w:ascii="宋体" w:eastAsia="宋体" w:hAnsi="宋体"/>
          <w:sz w:val="24"/>
          <w:szCs w:val="24"/>
        </w:rPr>
      </w:pPr>
    </w:p>
    <w:p w:rsidR="009C6014" w:rsidRDefault="009C6014">
      <w:pPr>
        <w:snapToGrid w:val="0"/>
        <w:spacing w:line="420" w:lineRule="exact"/>
        <w:ind w:firstLineChars="202" w:firstLine="487"/>
        <w:rPr>
          <w:rStyle w:val="NormalCharacter"/>
          <w:rFonts w:ascii="宋体" w:eastAsia="宋体" w:hAnsi="宋体"/>
          <w:b/>
          <w:sz w:val="24"/>
          <w:szCs w:val="24"/>
        </w:rPr>
      </w:pPr>
    </w:p>
    <w:p w:rsidR="009C6014" w:rsidRDefault="009C6014">
      <w:pPr>
        <w:snapToGrid w:val="0"/>
        <w:spacing w:line="420" w:lineRule="exact"/>
        <w:ind w:firstLineChars="202" w:firstLine="487"/>
        <w:rPr>
          <w:rStyle w:val="NormalCharacter"/>
          <w:rFonts w:ascii="宋体" w:eastAsia="宋体" w:hAnsi="宋体"/>
          <w:b/>
          <w:sz w:val="24"/>
          <w:szCs w:val="24"/>
        </w:rPr>
      </w:pPr>
    </w:p>
    <w:p w:rsidR="009C6014" w:rsidRDefault="00EC4B66">
      <w:pPr>
        <w:snapToGrid w:val="0"/>
        <w:spacing w:line="420" w:lineRule="exact"/>
        <w:ind w:firstLineChars="201" w:firstLine="484"/>
        <w:rPr>
          <w:rStyle w:val="NormalCharacter"/>
          <w:rFonts w:ascii="宋体" w:eastAsia="宋体" w:hAnsi="宋体"/>
          <w:b/>
          <w:sz w:val="24"/>
          <w:szCs w:val="24"/>
        </w:rPr>
      </w:pPr>
      <w:r>
        <w:rPr>
          <w:rStyle w:val="NormalCharacter"/>
          <w:rFonts w:ascii="宋体" w:eastAsia="宋体" w:hAnsi="宋体"/>
          <w:b/>
          <w:sz w:val="24"/>
          <w:szCs w:val="24"/>
        </w:rPr>
        <w:br w:type="page"/>
      </w:r>
    </w:p>
    <w:p w:rsidR="009C6014" w:rsidRDefault="00EC4B66">
      <w:pPr>
        <w:snapToGrid w:val="0"/>
        <w:spacing w:line="420" w:lineRule="exact"/>
        <w:ind w:firstLineChars="201" w:firstLine="484"/>
        <w:rPr>
          <w:rStyle w:val="NormalCharacter"/>
          <w:rFonts w:ascii="宋体" w:eastAsia="宋体" w:hAnsi="宋体"/>
          <w:b/>
          <w:sz w:val="24"/>
          <w:szCs w:val="24"/>
        </w:rPr>
      </w:pPr>
      <w:r>
        <w:rPr>
          <w:rStyle w:val="NormalCharacter"/>
          <w:rFonts w:ascii="宋体" w:eastAsia="宋体" w:hAnsi="宋体"/>
          <w:b/>
          <w:sz w:val="24"/>
          <w:szCs w:val="24"/>
        </w:rPr>
        <w:lastRenderedPageBreak/>
        <w:t>C</w:t>
      </w:r>
      <w:r>
        <w:rPr>
          <w:rStyle w:val="NormalCharacter"/>
          <w:rFonts w:ascii="宋体" w:eastAsia="宋体" w:hAnsi="宋体"/>
          <w:b/>
          <w:sz w:val="24"/>
          <w:szCs w:val="24"/>
        </w:rPr>
        <w:t>、商务询价响应文件</w:t>
      </w:r>
      <w:r>
        <w:rPr>
          <w:rStyle w:val="NormalCharacter"/>
          <w:rFonts w:ascii="宋体" w:eastAsia="宋体" w:hAnsi="宋体"/>
          <w:sz w:val="24"/>
          <w:szCs w:val="24"/>
        </w:rPr>
        <w:t>（</w:t>
      </w:r>
      <w:r>
        <w:rPr>
          <w:rStyle w:val="NormalCharacter"/>
          <w:rFonts w:ascii="宋体" w:eastAsia="宋体" w:hAnsi="宋体"/>
          <w:sz w:val="24"/>
          <w:szCs w:val="24"/>
          <w:u w:val="thick" w:color="000000"/>
        </w:rPr>
        <w:t>一个密封包，内含：</w:t>
      </w:r>
      <w:r>
        <w:rPr>
          <w:rStyle w:val="NormalCharacter"/>
          <w:rFonts w:ascii="宋体" w:eastAsia="宋体" w:hAnsi="宋体"/>
          <w:sz w:val="24"/>
          <w:szCs w:val="24"/>
          <w:u w:val="thick" w:color="000000"/>
        </w:rPr>
        <w:t>1</w:t>
      </w:r>
      <w:r>
        <w:rPr>
          <w:rStyle w:val="NormalCharacter"/>
          <w:rFonts w:ascii="宋体" w:eastAsia="宋体" w:hAnsi="宋体"/>
          <w:sz w:val="24"/>
          <w:szCs w:val="24"/>
          <w:u w:val="thick" w:color="000000"/>
        </w:rPr>
        <w:t>正</w:t>
      </w:r>
      <w:r>
        <w:rPr>
          <w:rStyle w:val="NormalCharacter"/>
          <w:rFonts w:ascii="宋体" w:eastAsia="宋体" w:hAnsi="宋体"/>
          <w:sz w:val="24"/>
          <w:szCs w:val="24"/>
          <w:u w:val="thick" w:color="000000"/>
        </w:rPr>
        <w:t>2</w:t>
      </w:r>
      <w:r>
        <w:rPr>
          <w:rStyle w:val="NormalCharacter"/>
          <w:rFonts w:ascii="宋体" w:eastAsia="宋体" w:hAnsi="宋体"/>
          <w:sz w:val="24"/>
          <w:szCs w:val="24"/>
          <w:u w:val="thick" w:color="000000"/>
        </w:rPr>
        <w:t>副文件。</w:t>
      </w:r>
      <w:r>
        <w:rPr>
          <w:rStyle w:val="NormalCharacter"/>
          <w:rFonts w:ascii="宋体" w:eastAsia="宋体" w:hAnsi="宋体"/>
          <w:sz w:val="24"/>
          <w:szCs w:val="24"/>
        </w:rPr>
        <w:t>）</w:t>
      </w:r>
    </w:p>
    <w:p w:rsidR="009C6014" w:rsidRDefault="00EC4B66">
      <w:pPr>
        <w:snapToGrid w:val="0"/>
        <w:spacing w:line="420" w:lineRule="exact"/>
        <w:jc w:val="center"/>
        <w:rPr>
          <w:rStyle w:val="NormalCharacter"/>
          <w:rFonts w:ascii="宋体" w:eastAsia="宋体" w:hAnsi="宋体"/>
          <w:b/>
          <w:sz w:val="24"/>
          <w:szCs w:val="24"/>
        </w:rPr>
      </w:pPr>
      <w:r>
        <w:rPr>
          <w:rStyle w:val="NormalCharacter"/>
          <w:rFonts w:ascii="宋体" w:eastAsia="宋体" w:hAnsi="宋体"/>
          <w:b/>
          <w:sz w:val="24"/>
          <w:szCs w:val="24"/>
        </w:rPr>
        <w:t>1</w:t>
      </w:r>
      <w:r>
        <w:rPr>
          <w:rStyle w:val="NormalCharacter"/>
          <w:rFonts w:ascii="宋体" w:eastAsia="宋体" w:hAnsi="宋体"/>
          <w:b/>
          <w:sz w:val="24"/>
          <w:szCs w:val="24"/>
        </w:rPr>
        <w:t>、询价响应报价总表</w:t>
      </w:r>
    </w:p>
    <w:p w:rsidR="009C6014" w:rsidRDefault="00EC4B66">
      <w:pPr>
        <w:snapToGrid w:val="0"/>
        <w:spacing w:line="420" w:lineRule="exact"/>
        <w:ind w:left="1214" w:hanging="1214"/>
        <w:rPr>
          <w:rStyle w:val="NormalCharacter"/>
          <w:rFonts w:ascii="宋体" w:eastAsia="宋体" w:hAnsi="宋体"/>
          <w:sz w:val="24"/>
          <w:szCs w:val="24"/>
        </w:rPr>
      </w:pPr>
      <w:r>
        <w:rPr>
          <w:rStyle w:val="NormalCharacter"/>
          <w:rFonts w:ascii="宋体" w:eastAsia="宋体" w:hAnsi="宋体"/>
          <w:sz w:val="24"/>
          <w:szCs w:val="24"/>
        </w:rPr>
        <w:t>项目名称：</w:t>
      </w:r>
      <w:r>
        <w:rPr>
          <w:rStyle w:val="NormalCharacter"/>
          <w:rFonts w:ascii="宋体" w:eastAsia="宋体" w:hAnsi="宋体" w:hint="eastAsia"/>
          <w:sz w:val="24"/>
          <w:szCs w:val="24"/>
        </w:rPr>
        <w:t>南通市机关事务管理局食堂机器人采购项目</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3"/>
        <w:gridCol w:w="5386"/>
      </w:tblGrid>
      <w:tr w:rsidR="009C6014">
        <w:trPr>
          <w:trHeight w:val="293"/>
        </w:trPr>
        <w:tc>
          <w:tcPr>
            <w:tcW w:w="425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1133" w:hanging="1132"/>
              <w:jc w:val="center"/>
              <w:rPr>
                <w:rStyle w:val="NormalCharacter"/>
                <w:rFonts w:ascii="宋体" w:eastAsia="宋体" w:hAnsi="宋体"/>
                <w:sz w:val="24"/>
                <w:szCs w:val="24"/>
              </w:rPr>
            </w:pPr>
            <w:r>
              <w:rPr>
                <w:rStyle w:val="NormalCharacter"/>
                <w:rFonts w:ascii="宋体" w:eastAsia="宋体" w:hAnsi="宋体"/>
                <w:sz w:val="24"/>
                <w:szCs w:val="24"/>
              </w:rPr>
              <w:t>项目名称</w:t>
            </w:r>
          </w:p>
        </w:tc>
        <w:tc>
          <w:tcPr>
            <w:tcW w:w="538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1133" w:hanging="1132"/>
              <w:jc w:val="center"/>
              <w:rPr>
                <w:rStyle w:val="NormalCharacter"/>
                <w:rFonts w:ascii="宋体" w:eastAsia="宋体" w:hAnsi="宋体"/>
                <w:sz w:val="24"/>
                <w:szCs w:val="24"/>
              </w:rPr>
            </w:pPr>
            <w:r>
              <w:rPr>
                <w:rStyle w:val="NormalCharacter"/>
                <w:rFonts w:ascii="宋体" w:eastAsia="宋体" w:hAnsi="宋体"/>
                <w:sz w:val="24"/>
                <w:szCs w:val="24"/>
              </w:rPr>
              <w:t>投标报价</w:t>
            </w:r>
          </w:p>
        </w:tc>
      </w:tr>
      <w:tr w:rsidR="009C6014">
        <w:trPr>
          <w:trHeight w:val="852"/>
        </w:trPr>
        <w:tc>
          <w:tcPr>
            <w:tcW w:w="425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2"/>
              <w:rPr>
                <w:rStyle w:val="NormalCharacter"/>
                <w:rFonts w:ascii="宋体" w:eastAsia="宋体" w:hAnsi="宋体"/>
                <w:sz w:val="24"/>
                <w:szCs w:val="24"/>
              </w:rPr>
            </w:pPr>
            <w:r>
              <w:rPr>
                <w:rStyle w:val="NormalCharacter"/>
                <w:rFonts w:ascii="宋体" w:eastAsia="宋体" w:hAnsi="宋体" w:hint="eastAsia"/>
                <w:sz w:val="24"/>
                <w:szCs w:val="24"/>
              </w:rPr>
              <w:t>南通市机关事务管理局食堂机器人采购项目</w:t>
            </w:r>
          </w:p>
        </w:tc>
        <w:tc>
          <w:tcPr>
            <w:tcW w:w="538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1133" w:hanging="1132"/>
              <w:rPr>
                <w:rStyle w:val="NormalCharacter"/>
                <w:rFonts w:ascii="宋体" w:eastAsia="宋体" w:hAnsi="宋体"/>
                <w:sz w:val="24"/>
                <w:szCs w:val="24"/>
              </w:rPr>
            </w:pPr>
            <w:r>
              <w:rPr>
                <w:rStyle w:val="NormalCharacter"/>
                <w:rFonts w:ascii="宋体" w:eastAsia="宋体" w:hAnsi="宋体"/>
                <w:sz w:val="24"/>
                <w:szCs w:val="24"/>
                <w:u w:val="single" w:color="000000"/>
              </w:rPr>
              <w:t xml:space="preserve">                                </w:t>
            </w:r>
          </w:p>
        </w:tc>
      </w:tr>
      <w:tr w:rsidR="009C6014">
        <w:trPr>
          <w:trHeight w:val="424"/>
        </w:trPr>
        <w:tc>
          <w:tcPr>
            <w:tcW w:w="4253"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2"/>
              <w:rPr>
                <w:rStyle w:val="NormalCharacter"/>
                <w:rFonts w:ascii="宋体" w:eastAsia="宋体" w:hAnsi="宋体"/>
                <w:sz w:val="24"/>
                <w:szCs w:val="24"/>
              </w:rPr>
            </w:pPr>
            <w:r>
              <w:rPr>
                <w:rStyle w:val="NormalCharacter"/>
                <w:rFonts w:ascii="宋体" w:eastAsia="宋体" w:hAnsi="宋体"/>
                <w:sz w:val="24"/>
                <w:szCs w:val="24"/>
              </w:rPr>
              <w:t>商务付款条件</w:t>
            </w:r>
          </w:p>
        </w:tc>
        <w:tc>
          <w:tcPr>
            <w:tcW w:w="5386" w:type="dxa"/>
            <w:tcBorders>
              <w:top w:val="single" w:sz="4" w:space="0" w:color="000000"/>
              <w:left w:val="single" w:sz="4" w:space="0" w:color="000000"/>
              <w:bottom w:val="single" w:sz="4" w:space="0" w:color="000000"/>
              <w:right w:val="single" w:sz="4" w:space="0" w:color="000000"/>
            </w:tcBorders>
            <w:vAlign w:val="center"/>
          </w:tcPr>
          <w:p w:rsidR="009C6014" w:rsidRDefault="00EC4B66">
            <w:pPr>
              <w:snapToGrid w:val="0"/>
              <w:spacing w:line="420" w:lineRule="exact"/>
              <w:ind w:left="1133" w:hanging="1132"/>
              <w:rPr>
                <w:rStyle w:val="NormalCharacter"/>
                <w:rFonts w:ascii="宋体" w:eastAsia="宋体" w:hAnsi="宋体"/>
                <w:sz w:val="24"/>
                <w:szCs w:val="24"/>
              </w:rPr>
            </w:pPr>
            <w:r>
              <w:rPr>
                <w:rStyle w:val="NormalCharacter"/>
                <w:rFonts w:ascii="宋体" w:eastAsia="宋体" w:hAnsi="宋体"/>
                <w:sz w:val="24"/>
                <w:szCs w:val="24"/>
              </w:rPr>
              <w:t>完全接受并响应本项目询价文件的要求。</w:t>
            </w:r>
          </w:p>
        </w:tc>
      </w:tr>
    </w:tbl>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投标人：（盖章）</w:t>
      </w:r>
      <w:r>
        <w:rPr>
          <w:rStyle w:val="NormalCharacter"/>
          <w:rFonts w:ascii="宋体" w:eastAsia="宋体" w:hAnsi="宋体"/>
          <w:sz w:val="24"/>
          <w:szCs w:val="24"/>
        </w:rPr>
        <w:t xml:space="preserve">             </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法定代表人或被委托授权人（签字）：</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日期：</w:t>
      </w:r>
    </w:p>
    <w:p w:rsidR="009C6014" w:rsidRDefault="00EC4B66">
      <w:pPr>
        <w:snapToGrid w:val="0"/>
        <w:spacing w:line="500" w:lineRule="exact"/>
        <w:ind w:firstLineChars="200" w:firstLine="482"/>
        <w:rPr>
          <w:rStyle w:val="NormalCharacter"/>
          <w:rFonts w:ascii="宋体" w:eastAsia="宋体" w:hAnsi="宋体"/>
          <w:sz w:val="28"/>
          <w:szCs w:val="28"/>
        </w:rPr>
      </w:pPr>
      <w:r>
        <w:rPr>
          <w:rStyle w:val="NormalCharacter"/>
          <w:rFonts w:ascii="宋体" w:eastAsia="宋体" w:hAnsi="宋体"/>
          <w:b/>
          <w:sz w:val="24"/>
          <w:szCs w:val="24"/>
        </w:rPr>
        <w:t>注：</w:t>
      </w: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）本表式，不得自行改动。（</w:t>
      </w:r>
      <w:r>
        <w:rPr>
          <w:rStyle w:val="NormalCharacter"/>
          <w:rFonts w:ascii="宋体" w:eastAsia="宋体" w:hAnsi="宋体"/>
          <w:sz w:val="24"/>
          <w:szCs w:val="24"/>
        </w:rPr>
        <w:t>2</w:t>
      </w:r>
      <w:r>
        <w:rPr>
          <w:rStyle w:val="NormalCharacter"/>
          <w:rFonts w:ascii="宋体" w:eastAsia="宋体" w:hAnsi="宋体"/>
          <w:sz w:val="24"/>
          <w:szCs w:val="24"/>
        </w:rPr>
        <w:t>）供应商投标报价应包含所有价格，并与此项目相关的搬运、材料费、加工制作费、安装摆放、运输到指定地点的装运费用（含装卸力资）、相关安装辅助材料费、成品保护费、税费、售后服务等所有费用，即招标物交付使用前的所有费用以及免保期内的服务费用等包含响应本询价公告采购要求的所有费用。</w:t>
      </w:r>
    </w:p>
    <w:p w:rsidR="009C6014" w:rsidRDefault="00EC4B66">
      <w:pPr>
        <w:snapToGrid w:val="0"/>
        <w:spacing w:line="420" w:lineRule="exact"/>
        <w:jc w:val="center"/>
        <w:rPr>
          <w:rStyle w:val="NormalCharacter"/>
          <w:rFonts w:ascii="宋体" w:eastAsia="宋体" w:hAnsi="宋体"/>
          <w:b/>
          <w:sz w:val="24"/>
          <w:szCs w:val="24"/>
        </w:rPr>
      </w:pPr>
      <w:r>
        <w:rPr>
          <w:rStyle w:val="NormalCharacter"/>
          <w:rFonts w:ascii="宋体" w:eastAsia="宋体" w:hAnsi="宋体"/>
          <w:b/>
          <w:sz w:val="24"/>
          <w:szCs w:val="24"/>
        </w:rPr>
        <w:br w:type="page"/>
      </w:r>
    </w:p>
    <w:p w:rsidR="009C6014" w:rsidRDefault="00EC4B66">
      <w:pPr>
        <w:snapToGrid w:val="0"/>
        <w:spacing w:line="420" w:lineRule="exact"/>
        <w:jc w:val="center"/>
        <w:rPr>
          <w:rStyle w:val="NormalCharacter"/>
          <w:rFonts w:ascii="宋体" w:eastAsia="宋体" w:hAnsi="宋体"/>
          <w:b/>
          <w:sz w:val="24"/>
          <w:szCs w:val="24"/>
        </w:rPr>
      </w:pPr>
      <w:r>
        <w:rPr>
          <w:rStyle w:val="NormalCharacter"/>
          <w:rFonts w:ascii="宋体" w:eastAsia="宋体" w:hAnsi="宋体"/>
          <w:b/>
          <w:sz w:val="24"/>
          <w:szCs w:val="24"/>
        </w:rPr>
        <w:lastRenderedPageBreak/>
        <w:t>2</w:t>
      </w:r>
      <w:r>
        <w:rPr>
          <w:rStyle w:val="NormalCharacter"/>
          <w:rFonts w:ascii="宋体" w:eastAsia="宋体" w:hAnsi="宋体"/>
          <w:b/>
          <w:sz w:val="24"/>
          <w:szCs w:val="24"/>
        </w:rPr>
        <w:t>、询价响应报价明细表</w:t>
      </w:r>
    </w:p>
    <w:p w:rsidR="009C6014" w:rsidRDefault="00EC4B66">
      <w:pPr>
        <w:snapToGrid w:val="0"/>
        <w:spacing w:line="420" w:lineRule="exact"/>
        <w:jc w:val="center"/>
        <w:rPr>
          <w:rStyle w:val="NormalCharacter"/>
          <w:rFonts w:ascii="宋体" w:eastAsia="宋体" w:hAnsi="宋体"/>
          <w:sz w:val="24"/>
          <w:szCs w:val="24"/>
        </w:rPr>
      </w:pPr>
      <w:r>
        <w:rPr>
          <w:rStyle w:val="NormalCharacter"/>
          <w:rFonts w:ascii="宋体" w:eastAsia="宋体" w:hAnsi="宋体"/>
          <w:b/>
          <w:sz w:val="24"/>
          <w:szCs w:val="24"/>
        </w:rPr>
        <w:t>（按项目需求附件清单中的要求，分项目报价须完整，格式自拟）</w:t>
      </w:r>
    </w:p>
    <w:p w:rsidR="009C6014" w:rsidRDefault="009C6014">
      <w:pPr>
        <w:snapToGrid w:val="0"/>
        <w:spacing w:line="420" w:lineRule="exact"/>
        <w:ind w:firstLineChars="200" w:firstLine="480"/>
        <w:rPr>
          <w:rStyle w:val="NormalCharacter"/>
          <w:rFonts w:ascii="宋体" w:eastAsia="宋体" w:hAnsi="宋体"/>
          <w:sz w:val="24"/>
          <w:szCs w:val="24"/>
          <w:u w:val="thick"/>
        </w:rPr>
      </w:pPr>
    </w:p>
    <w:p w:rsidR="009C6014" w:rsidRDefault="009C6014">
      <w:pPr>
        <w:snapToGrid w:val="0"/>
        <w:spacing w:before="240" w:line="420" w:lineRule="exact"/>
        <w:jc w:val="left"/>
        <w:rPr>
          <w:rStyle w:val="NormalCharacter"/>
          <w:rFonts w:ascii="宋体" w:eastAsia="宋体" w:hAnsi="宋体"/>
          <w:sz w:val="24"/>
          <w:szCs w:val="24"/>
        </w:rPr>
      </w:pP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供应商：（盖章）</w:t>
      </w:r>
      <w:r>
        <w:rPr>
          <w:rStyle w:val="NormalCharacter"/>
          <w:rFonts w:ascii="宋体" w:eastAsia="宋体" w:hAnsi="宋体"/>
          <w:sz w:val="24"/>
          <w:szCs w:val="24"/>
        </w:rPr>
        <w:t xml:space="preserve">   </w:t>
      </w:r>
      <w:r>
        <w:rPr>
          <w:rStyle w:val="NormalCharacter"/>
          <w:rFonts w:ascii="宋体" w:eastAsia="宋体" w:hAnsi="宋体"/>
          <w:sz w:val="24"/>
          <w:szCs w:val="24"/>
        </w:rPr>
        <w:t xml:space="preserve">          </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法定代表人或被委托受权人（签字）：</w:t>
      </w:r>
    </w:p>
    <w:p w:rsidR="009C6014" w:rsidRDefault="00EC4B66">
      <w:pPr>
        <w:snapToGrid w:val="0"/>
        <w:spacing w:line="420" w:lineRule="exact"/>
        <w:rPr>
          <w:rStyle w:val="NormalCharacter"/>
          <w:rFonts w:ascii="宋体" w:eastAsia="宋体" w:hAnsi="宋体"/>
          <w:sz w:val="24"/>
          <w:szCs w:val="24"/>
        </w:rPr>
      </w:pPr>
      <w:r>
        <w:rPr>
          <w:rStyle w:val="NormalCharacter"/>
          <w:rFonts w:ascii="宋体" w:eastAsia="宋体" w:hAnsi="宋体"/>
          <w:sz w:val="24"/>
          <w:szCs w:val="24"/>
        </w:rPr>
        <w:t>日期：</w:t>
      </w:r>
    </w:p>
    <w:p w:rsidR="009C6014" w:rsidRDefault="009C6014">
      <w:pPr>
        <w:snapToGrid w:val="0"/>
        <w:spacing w:line="420" w:lineRule="exact"/>
        <w:rPr>
          <w:rStyle w:val="NormalCharacter"/>
          <w:rFonts w:ascii="宋体" w:eastAsia="宋体" w:hAnsi="宋体"/>
          <w:sz w:val="24"/>
          <w:szCs w:val="24"/>
        </w:rPr>
      </w:pPr>
    </w:p>
    <w:p w:rsidR="009C6014" w:rsidRDefault="00EC4B66">
      <w:pPr>
        <w:snapToGrid w:val="0"/>
        <w:spacing w:line="420" w:lineRule="exact"/>
        <w:ind w:firstLineChars="206" w:firstLine="496"/>
        <w:rPr>
          <w:rStyle w:val="NormalCharacter"/>
          <w:rFonts w:ascii="宋体" w:eastAsia="宋体" w:hAnsi="宋体"/>
          <w:b/>
          <w:sz w:val="24"/>
          <w:szCs w:val="24"/>
        </w:rPr>
      </w:pPr>
      <w:r>
        <w:rPr>
          <w:rStyle w:val="NormalCharacter"/>
          <w:rFonts w:ascii="宋体" w:eastAsia="宋体" w:hAnsi="宋体"/>
          <w:b/>
          <w:sz w:val="24"/>
          <w:szCs w:val="24"/>
        </w:rPr>
        <w:t>注：</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1</w:t>
      </w:r>
      <w:r>
        <w:rPr>
          <w:rStyle w:val="NormalCharacter"/>
          <w:rFonts w:ascii="宋体" w:eastAsia="宋体" w:hAnsi="宋体"/>
          <w:sz w:val="24"/>
          <w:szCs w:val="24"/>
        </w:rPr>
        <w:t>）如果不提供详细分项报价将视为未实质性响应询价文件要求。</w:t>
      </w:r>
    </w:p>
    <w:p w:rsidR="009C6014" w:rsidRDefault="00EC4B66">
      <w:pPr>
        <w:snapToGrid w:val="0"/>
        <w:spacing w:line="420" w:lineRule="exact"/>
        <w:ind w:firstLineChars="206" w:firstLine="494"/>
        <w:rPr>
          <w:rStyle w:val="NormalCharacter"/>
          <w:rFonts w:ascii="宋体" w:eastAsia="宋体" w:hAnsi="宋体"/>
          <w:sz w:val="24"/>
          <w:szCs w:val="24"/>
        </w:rPr>
      </w:pPr>
      <w:r>
        <w:rPr>
          <w:rStyle w:val="NormalCharacter"/>
          <w:rFonts w:ascii="宋体" w:eastAsia="宋体" w:hAnsi="宋体"/>
          <w:sz w:val="24"/>
          <w:szCs w:val="24"/>
        </w:rPr>
        <w:t>（</w:t>
      </w:r>
      <w:r>
        <w:rPr>
          <w:rStyle w:val="NormalCharacter"/>
          <w:rFonts w:ascii="宋体" w:eastAsia="宋体" w:hAnsi="宋体"/>
          <w:sz w:val="24"/>
          <w:szCs w:val="24"/>
        </w:rPr>
        <w:t>2</w:t>
      </w:r>
      <w:r>
        <w:rPr>
          <w:rStyle w:val="NormalCharacter"/>
          <w:rFonts w:ascii="宋体" w:eastAsia="宋体" w:hAnsi="宋体"/>
          <w:sz w:val="24"/>
          <w:szCs w:val="24"/>
        </w:rPr>
        <w:t>）如果按单价计算的结果与总价不一致，以单价为准，修正总价。</w:t>
      </w:r>
    </w:p>
    <w:p w:rsidR="009C6014" w:rsidRDefault="009C6014">
      <w:pPr>
        <w:snapToGrid w:val="0"/>
        <w:spacing w:line="420" w:lineRule="exact"/>
        <w:jc w:val="center"/>
        <w:rPr>
          <w:rStyle w:val="NormalCharacter"/>
          <w:rFonts w:ascii="宋体" w:eastAsia="宋体" w:hAnsi="宋体"/>
          <w:sz w:val="24"/>
          <w:szCs w:val="24"/>
        </w:rPr>
      </w:pPr>
    </w:p>
    <w:p w:rsidR="009C6014" w:rsidRDefault="00EC4B66">
      <w:pPr>
        <w:snapToGrid w:val="0"/>
        <w:spacing w:line="420" w:lineRule="exact"/>
        <w:jc w:val="center"/>
        <w:rPr>
          <w:rStyle w:val="NormalCharacter"/>
          <w:rFonts w:ascii="宋体" w:eastAsia="宋体" w:hAnsi="宋体"/>
          <w:b/>
          <w:sz w:val="24"/>
          <w:szCs w:val="24"/>
        </w:rPr>
      </w:pPr>
      <w:r>
        <w:rPr>
          <w:rStyle w:val="NormalCharacter"/>
          <w:rFonts w:ascii="宋体" w:eastAsia="宋体" w:hAnsi="宋体"/>
          <w:sz w:val="24"/>
          <w:szCs w:val="24"/>
        </w:rPr>
        <w:t>……</w:t>
      </w:r>
      <w:r>
        <w:rPr>
          <w:rStyle w:val="NormalCharacter"/>
          <w:rFonts w:ascii="宋体" w:eastAsia="宋体" w:hAnsi="宋体"/>
          <w:sz w:val="24"/>
          <w:szCs w:val="24"/>
        </w:rPr>
        <w:t>全文结束</w:t>
      </w:r>
      <w:r>
        <w:rPr>
          <w:rStyle w:val="NormalCharacter"/>
          <w:rFonts w:ascii="宋体" w:eastAsia="宋体" w:hAnsi="宋体"/>
          <w:sz w:val="24"/>
          <w:szCs w:val="24"/>
        </w:rPr>
        <w:t>……</w:t>
      </w:r>
    </w:p>
    <w:sectPr w:rsidR="009C6014">
      <w:footerReference w:type="default" r:id="rId12"/>
      <w:headerReference w:type="first" r:id="rId13"/>
      <w:footerReference w:type="first" r:id="rId14"/>
      <w:pgSz w:w="11906" w:h="16838"/>
      <w:pgMar w:top="1276" w:right="1448" w:bottom="851" w:left="1418" w:header="851" w:footer="624" w:gutter="0"/>
      <w:cols w:space="425"/>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66" w:rsidRDefault="00EC4B66">
      <w:r>
        <w:separator/>
      </w:r>
    </w:p>
  </w:endnote>
  <w:endnote w:type="continuationSeparator" w:id="0">
    <w:p w:rsidR="00EC4B66" w:rsidRDefault="00EC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长城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iragino Sans GB W3">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宋体 ( 正文 )">
    <w:altName w:val="宋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4" w:rsidRDefault="009C6014">
    <w:pPr>
      <w:pStyle w:val="a4"/>
      <w:jc w:val="center"/>
      <w:rPr>
        <w:rStyle w:val="NormalCharacter"/>
      </w:rPr>
    </w:pPr>
  </w:p>
  <w:p w:rsidR="009C6014" w:rsidRDefault="009C6014">
    <w:pPr>
      <w:pStyle w:val="a4"/>
      <w:jc w:val="center"/>
      <w:rPr>
        <w:rStyle w:val="NormalCharacter"/>
      </w:rPr>
    </w:pPr>
  </w:p>
  <w:p w:rsidR="009C6014" w:rsidRDefault="009C6014">
    <w:pPr>
      <w:pStyle w:val="a4"/>
      <w:ind w:right="4"/>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4" w:rsidRDefault="009C6014">
    <w:pPr>
      <w:pStyle w:val="a4"/>
      <w:jc w:val="center"/>
      <w:rPr>
        <w:rStyle w:val="NormalCharacter"/>
      </w:rPr>
    </w:pPr>
  </w:p>
  <w:p w:rsidR="009C6014" w:rsidRDefault="009C6014">
    <w:pPr>
      <w:pStyle w:val="a4"/>
      <w:ind w:right="180"/>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66" w:rsidRDefault="00EC4B66">
      <w:r>
        <w:separator/>
      </w:r>
    </w:p>
  </w:footnote>
  <w:footnote w:type="continuationSeparator" w:id="0">
    <w:p w:rsidR="00EC4B66" w:rsidRDefault="00EC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4" w:rsidRDefault="00EC4B66">
    <w:pPr>
      <w:pStyle w:val="a5"/>
      <w:ind w:firstLineChars="100" w:firstLine="180"/>
      <w:jc w:val="both"/>
      <w:rPr>
        <w:rStyle w:val="NormalCharacter"/>
      </w:rPr>
    </w:pPr>
    <w:r>
      <w:rPr>
        <w:rStyle w:val="NormalCharacter"/>
        <w:rFonts w:ascii="宋体" w:eastAsia="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633E2"/>
    <w:multiLevelType w:val="multilevel"/>
    <w:tmpl w:val="7A3633E2"/>
    <w:lvl w:ilvl="0">
      <w:start w:val="1"/>
      <w:numFmt w:val="decimal"/>
      <w:lvlText w:val="%1"/>
      <w:lvlJc w:val="left"/>
      <w:pPr>
        <w:widowControl/>
        <w:tabs>
          <w:tab w:val="left" w:pos="432"/>
        </w:tabs>
        <w:ind w:left="432" w:hanging="432"/>
        <w:textAlignment w:val="baseline"/>
      </w:pPr>
    </w:lvl>
    <w:lvl w:ilvl="1">
      <w:start w:val="1"/>
      <w:numFmt w:val="decimal"/>
      <w:lvlText w:val="%1.%2"/>
      <w:lvlJc w:val="left"/>
      <w:pPr>
        <w:widowControl/>
        <w:tabs>
          <w:tab w:val="left" w:pos="576"/>
        </w:tabs>
        <w:ind w:left="576" w:hanging="576"/>
        <w:textAlignment w:val="baseline"/>
      </w:pPr>
    </w:lvl>
    <w:lvl w:ilvl="2">
      <w:start w:val="1"/>
      <w:numFmt w:val="decimal"/>
      <w:lvlText w:val="%1.%2.%3"/>
      <w:lvlJc w:val="left"/>
      <w:pPr>
        <w:widowControl/>
        <w:tabs>
          <w:tab w:val="left" w:pos="720"/>
        </w:tabs>
        <w:ind w:left="720" w:hanging="720"/>
        <w:textAlignment w:val="baseline"/>
      </w:pPr>
    </w:lvl>
    <w:lvl w:ilvl="3">
      <w:start w:val="1"/>
      <w:numFmt w:val="decimal"/>
      <w:lvlText w:val="%1.%2.%3.%4"/>
      <w:lvlJc w:val="left"/>
      <w:pPr>
        <w:widowControl/>
        <w:tabs>
          <w:tab w:val="left" w:pos="864"/>
        </w:tabs>
        <w:ind w:left="864" w:hanging="864"/>
        <w:textAlignment w:val="baseline"/>
      </w:pPr>
    </w:lvl>
    <w:lvl w:ilvl="4">
      <w:start w:val="1"/>
      <w:numFmt w:val="decimal"/>
      <w:pStyle w:val="Heading5"/>
      <w:lvlText w:val="%1.%2.%3.%4.%5"/>
      <w:lvlJc w:val="left"/>
      <w:pPr>
        <w:widowControl/>
        <w:tabs>
          <w:tab w:val="left" w:pos="1008"/>
        </w:tabs>
        <w:ind w:left="1008" w:hanging="1008"/>
        <w:textAlignment w:val="baseline"/>
      </w:pPr>
    </w:lvl>
    <w:lvl w:ilvl="5">
      <w:start w:val="1"/>
      <w:numFmt w:val="decimal"/>
      <w:pStyle w:val="Heading6"/>
      <w:lvlText w:val="%1.%2.%3.%4.%5.%6"/>
      <w:lvlJc w:val="left"/>
      <w:pPr>
        <w:widowControl/>
        <w:tabs>
          <w:tab w:val="left" w:pos="1152"/>
        </w:tabs>
        <w:ind w:left="1152" w:hanging="1152"/>
        <w:textAlignment w:val="baseline"/>
      </w:pPr>
    </w:lvl>
    <w:lvl w:ilvl="6">
      <w:start w:val="1"/>
      <w:numFmt w:val="decimal"/>
      <w:pStyle w:val="Heading7"/>
      <w:lvlText w:val="%1.%2.%3.%4.%5.%6.%7"/>
      <w:lvlJc w:val="left"/>
      <w:pPr>
        <w:widowControl/>
        <w:tabs>
          <w:tab w:val="left" w:pos="1296"/>
        </w:tabs>
        <w:ind w:left="1296" w:hanging="1296"/>
        <w:textAlignment w:val="baseline"/>
      </w:pPr>
    </w:lvl>
    <w:lvl w:ilvl="7">
      <w:start w:val="1"/>
      <w:numFmt w:val="decimal"/>
      <w:pStyle w:val="Heading8"/>
      <w:lvlText w:val="%1.%2.%3.%4.%5.%6.%7.%8"/>
      <w:lvlJc w:val="left"/>
      <w:pPr>
        <w:widowControl/>
        <w:tabs>
          <w:tab w:val="left" w:pos="1440"/>
        </w:tabs>
        <w:ind w:left="1440" w:hanging="1440"/>
        <w:textAlignment w:val="baseline"/>
      </w:pPr>
    </w:lvl>
    <w:lvl w:ilvl="8">
      <w:start w:val="1"/>
      <w:numFmt w:val="decimal"/>
      <w:pStyle w:val="Heading9"/>
      <w:lvlText w:val="%1.%2.%3.%4.%5.%6.%7.%8.%9"/>
      <w:lvlJc w:val="left"/>
      <w:pPr>
        <w:widowControl/>
        <w:tabs>
          <w:tab w:val="left" w:pos="1584"/>
        </w:tabs>
        <w:ind w:left="1584" w:hanging="1584"/>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5"/>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14"/>
    <w:rsid w:val="001E6FFC"/>
    <w:rsid w:val="009C6014"/>
    <w:rsid w:val="00EC4B66"/>
    <w:rsid w:val="1E4C5C57"/>
    <w:rsid w:val="2A3F341C"/>
    <w:rsid w:val="2CE101E6"/>
    <w:rsid w:val="3996429F"/>
    <w:rsid w:val="4C150DF5"/>
    <w:rsid w:val="4C9C3CD5"/>
    <w:rsid w:val="4EB40710"/>
    <w:rsid w:val="50767B7B"/>
    <w:rsid w:val="7681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link w:val="UserStyle30"/>
    <w:qFormat/>
    <w:pPr>
      <w:jc w:val="both"/>
      <w:textAlignment w:val="baseline"/>
    </w:pPr>
    <w:rPr>
      <w:rFonts w:eastAsia="楷体_GB2312" w:cstheme="minorBidi"/>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qFormat/>
    <w:pPr>
      <w:jc w:val="both"/>
      <w:textAlignment w:val="baseline"/>
    </w:pPr>
    <w:rPr>
      <w:rFonts w:cstheme="minorBidi"/>
      <w:kern w:val="2"/>
      <w:sz w:val="21"/>
      <w:szCs w:val="24"/>
    </w:rPr>
  </w:style>
  <w:style w:type="paragraph" w:styleId="a3">
    <w:name w:val="Date"/>
    <w:basedOn w:val="a"/>
    <w:next w:val="a"/>
    <w:link w:val="Char"/>
    <w:qFormat/>
    <w:rPr>
      <w:rFonts w:ascii="宋体" w:hAnsi="宋体"/>
      <w:sz w:val="24"/>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bottom w:val="single" w:sz="6" w:space="1" w:color="000000"/>
      </w:pBdr>
      <w:tabs>
        <w:tab w:val="center" w:pos="4153"/>
        <w:tab w:val="right" w:pos="8306"/>
      </w:tabs>
      <w:snapToGrid w:val="0"/>
      <w:jc w:val="center"/>
    </w:pPr>
    <w:rPr>
      <w:sz w:val="18"/>
    </w:rPr>
  </w:style>
  <w:style w:type="character" w:styleId="a6">
    <w:name w:val="Strong"/>
    <w:qFormat/>
    <w:rPr>
      <w:b/>
    </w:rPr>
  </w:style>
  <w:style w:type="character" w:styleId="a7">
    <w:name w:val="FollowedHyperlink"/>
    <w:qFormat/>
    <w:rPr>
      <w:color w:val="000000"/>
    </w:rPr>
  </w:style>
  <w:style w:type="character" w:styleId="a8">
    <w:name w:val="Emphasis"/>
    <w:qFormat/>
    <w:rPr>
      <w:i/>
      <w:iCs/>
    </w:rPr>
  </w:style>
  <w:style w:type="character" w:styleId="a9">
    <w:name w:val="Hyperlink"/>
    <w:qFormat/>
    <w:rPr>
      <w:color w:val="000000"/>
    </w:rPr>
  </w:style>
  <w:style w:type="paragraph" w:customStyle="1" w:styleId="Heading1">
    <w:name w:val="Heading1"/>
    <w:basedOn w:val="a"/>
    <w:next w:val="a"/>
    <w:link w:val="UserStyle1"/>
    <w:qFormat/>
    <w:pPr>
      <w:keepNext/>
      <w:keepLines/>
      <w:spacing w:before="340" w:after="330" w:line="578" w:lineRule="auto"/>
    </w:pPr>
    <w:rPr>
      <w:b/>
      <w:kern w:val="44"/>
      <w:sz w:val="44"/>
    </w:rPr>
  </w:style>
  <w:style w:type="paragraph" w:customStyle="1" w:styleId="Heading2">
    <w:name w:val="Heading2"/>
    <w:basedOn w:val="a"/>
    <w:next w:val="a"/>
    <w:link w:val="UserStyle2"/>
    <w:qFormat/>
    <w:pPr>
      <w:keepNext/>
      <w:keepLines/>
      <w:jc w:val="left"/>
    </w:pPr>
    <w:rPr>
      <w:rFonts w:ascii="宋体" w:hAnsi="宋体"/>
      <w:b/>
    </w:rPr>
  </w:style>
  <w:style w:type="paragraph" w:customStyle="1" w:styleId="Heading3">
    <w:name w:val="Heading3"/>
    <w:basedOn w:val="a"/>
    <w:next w:val="a"/>
    <w:qFormat/>
    <w:pPr>
      <w:keepNext/>
      <w:keepLines/>
      <w:jc w:val="left"/>
    </w:pPr>
    <w:rPr>
      <w:b/>
    </w:rPr>
  </w:style>
  <w:style w:type="paragraph" w:customStyle="1" w:styleId="Heading5">
    <w:name w:val="Heading5"/>
    <w:basedOn w:val="a"/>
    <w:next w:val="NormalIndent"/>
    <w:qFormat/>
    <w:pPr>
      <w:keepNext/>
      <w:keepLines/>
      <w:numPr>
        <w:ilvl w:val="4"/>
        <w:numId w:val="1"/>
      </w:numPr>
      <w:spacing w:before="280" w:after="290" w:line="376" w:lineRule="auto"/>
    </w:pPr>
    <w:rPr>
      <w:rFonts w:ascii="宋体" w:eastAsia="宋体"/>
      <w:b/>
      <w:spacing w:val="-2"/>
      <w:position w:val="-6"/>
      <w:sz w:val="28"/>
    </w:rPr>
  </w:style>
  <w:style w:type="paragraph" w:customStyle="1" w:styleId="NormalIndent">
    <w:name w:val="NormalIndent"/>
    <w:basedOn w:val="a"/>
    <w:link w:val="UserStyle3"/>
    <w:qFormat/>
    <w:pPr>
      <w:ind w:firstLine="420"/>
      <w:jc w:val="left"/>
    </w:pPr>
    <w:rPr>
      <w:sz w:val="24"/>
    </w:rPr>
  </w:style>
  <w:style w:type="paragraph" w:customStyle="1" w:styleId="Heading6">
    <w:name w:val="Heading6"/>
    <w:basedOn w:val="a"/>
    <w:next w:val="NormalIndent"/>
    <w:qFormat/>
    <w:pPr>
      <w:keepNext/>
      <w:keepLines/>
      <w:numPr>
        <w:ilvl w:val="5"/>
        <w:numId w:val="1"/>
      </w:numPr>
      <w:spacing w:before="240" w:after="64" w:line="320" w:lineRule="auto"/>
    </w:pPr>
    <w:rPr>
      <w:rFonts w:ascii="Arial" w:eastAsia="黑体" w:hAnsi="Arial"/>
      <w:b/>
      <w:spacing w:val="-2"/>
      <w:position w:val="-6"/>
      <w:sz w:val="24"/>
    </w:rPr>
  </w:style>
  <w:style w:type="paragraph" w:customStyle="1" w:styleId="Heading7">
    <w:name w:val="Heading7"/>
    <w:basedOn w:val="a"/>
    <w:next w:val="NormalIndent"/>
    <w:qFormat/>
    <w:pPr>
      <w:keepNext/>
      <w:keepLines/>
      <w:numPr>
        <w:ilvl w:val="6"/>
        <w:numId w:val="1"/>
      </w:numPr>
      <w:spacing w:before="240" w:after="64" w:line="320" w:lineRule="auto"/>
    </w:pPr>
    <w:rPr>
      <w:rFonts w:ascii="宋体" w:eastAsia="宋体"/>
      <w:b/>
      <w:spacing w:val="-2"/>
      <w:position w:val="-6"/>
      <w:sz w:val="24"/>
    </w:rPr>
  </w:style>
  <w:style w:type="paragraph" w:customStyle="1" w:styleId="Heading8">
    <w:name w:val="Heading8"/>
    <w:basedOn w:val="a"/>
    <w:next w:val="NormalIndent"/>
    <w:qFormat/>
    <w:pPr>
      <w:keepNext/>
      <w:keepLines/>
      <w:numPr>
        <w:ilvl w:val="7"/>
        <w:numId w:val="1"/>
      </w:numPr>
      <w:spacing w:before="240" w:after="64" w:line="320" w:lineRule="auto"/>
    </w:pPr>
    <w:rPr>
      <w:rFonts w:ascii="Arial" w:eastAsia="黑体" w:hAnsi="Arial"/>
      <w:spacing w:val="-2"/>
      <w:position w:val="-6"/>
      <w:sz w:val="24"/>
    </w:rPr>
  </w:style>
  <w:style w:type="paragraph" w:customStyle="1" w:styleId="Heading9">
    <w:name w:val="Heading9"/>
    <w:basedOn w:val="a"/>
    <w:next w:val="NormalIndent"/>
    <w:qFormat/>
    <w:pPr>
      <w:keepNext/>
      <w:keepLines/>
      <w:numPr>
        <w:ilvl w:val="8"/>
        <w:numId w:val="1"/>
      </w:numPr>
      <w:spacing w:before="240" w:after="64" w:line="320" w:lineRule="auto"/>
    </w:pPr>
    <w:rPr>
      <w:rFonts w:ascii="Arial" w:eastAsia="黑体" w:hAnsi="Arial"/>
      <w:spacing w:val="-2"/>
      <w:position w:val="-6"/>
      <w:sz w:val="28"/>
    </w:rPr>
  </w:style>
  <w:style w:type="character" w:customStyle="1" w:styleId="NormalCharacter">
    <w:name w:val="NormalCharacter"/>
    <w:semiHidden/>
    <w:qFormat/>
  </w:style>
  <w:style w:type="table" w:customStyle="1" w:styleId="TableNormal">
    <w:name w:val="TableNormal"/>
    <w:qFormat/>
    <w:tblPr>
      <w:tblCellMar>
        <w:top w:w="0" w:type="dxa"/>
        <w:left w:w="0" w:type="dxa"/>
        <w:bottom w:w="0" w:type="dxa"/>
        <w:right w:w="0" w:type="dxa"/>
      </w:tblCellMar>
    </w:tblPr>
  </w:style>
  <w:style w:type="character" w:customStyle="1" w:styleId="UserStyle1">
    <w:name w:val="UserStyle_1"/>
    <w:link w:val="Heading1"/>
    <w:qFormat/>
    <w:rPr>
      <w:rFonts w:eastAsia="楷体_GB2312"/>
      <w:b/>
      <w:kern w:val="44"/>
      <w:sz w:val="44"/>
    </w:rPr>
  </w:style>
  <w:style w:type="character" w:customStyle="1" w:styleId="UserStyle2">
    <w:name w:val="UserStyle_2"/>
    <w:link w:val="Heading2"/>
    <w:qFormat/>
    <w:rPr>
      <w:rFonts w:ascii="宋体" w:eastAsia="楷体_GB2312" w:hAnsi="宋体"/>
      <w:b/>
      <w:kern w:val="2"/>
      <w:sz w:val="26"/>
      <w:lang w:val="en-US" w:eastAsia="zh-CN" w:bidi="ar-SA"/>
    </w:rPr>
  </w:style>
  <w:style w:type="character" w:customStyle="1" w:styleId="UserStyle3">
    <w:name w:val="UserStyle_3"/>
    <w:link w:val="NormalIndent"/>
    <w:qFormat/>
    <w:rPr>
      <w:rFonts w:eastAsia="楷体_GB2312"/>
      <w:kern w:val="2"/>
      <w:sz w:val="24"/>
      <w:lang w:val="en-US" w:eastAsia="zh-CN" w:bidi="ar-SA"/>
    </w:rPr>
  </w:style>
  <w:style w:type="paragraph" w:customStyle="1" w:styleId="TOC7">
    <w:name w:val="TOC7"/>
    <w:basedOn w:val="a"/>
    <w:next w:val="a"/>
    <w:semiHidden/>
    <w:qFormat/>
    <w:pPr>
      <w:ind w:left="2520"/>
    </w:pPr>
  </w:style>
  <w:style w:type="paragraph" w:customStyle="1" w:styleId="Index8">
    <w:name w:val="Index8"/>
    <w:basedOn w:val="a"/>
    <w:next w:val="a"/>
    <w:semiHidden/>
    <w:qFormat/>
    <w:pPr>
      <w:ind w:left="2940"/>
    </w:pPr>
  </w:style>
  <w:style w:type="paragraph" w:customStyle="1" w:styleId="Index5">
    <w:name w:val="Index5"/>
    <w:basedOn w:val="a"/>
    <w:next w:val="a"/>
    <w:semiHidden/>
    <w:qFormat/>
    <w:pPr>
      <w:ind w:left="1680"/>
    </w:p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4"/>
    <w:semiHidden/>
    <w:qFormat/>
    <w:pPr>
      <w:jc w:val="left"/>
    </w:pPr>
  </w:style>
  <w:style w:type="character" w:customStyle="1" w:styleId="UserStyle4">
    <w:name w:val="UserStyle_4"/>
    <w:link w:val="AnnotationText"/>
    <w:semiHidden/>
    <w:qFormat/>
    <w:rPr>
      <w:rFonts w:eastAsia="楷体_GB2312"/>
      <w:kern w:val="2"/>
      <w:sz w:val="26"/>
    </w:rPr>
  </w:style>
  <w:style w:type="paragraph" w:customStyle="1" w:styleId="Index6">
    <w:name w:val="Index6"/>
    <w:basedOn w:val="a"/>
    <w:next w:val="a"/>
    <w:semiHidden/>
    <w:qFormat/>
    <w:pPr>
      <w:ind w:left="2100"/>
    </w:pPr>
  </w:style>
  <w:style w:type="paragraph" w:customStyle="1" w:styleId="BodyText">
    <w:name w:val="BodyText"/>
    <w:basedOn w:val="a"/>
    <w:qFormat/>
    <w:pPr>
      <w:spacing w:line="400" w:lineRule="exact"/>
    </w:pPr>
    <w:rPr>
      <w:rFonts w:ascii="楷体_GB2312"/>
      <w:sz w:val="28"/>
    </w:rPr>
  </w:style>
  <w:style w:type="paragraph" w:customStyle="1" w:styleId="BodyTextIndent">
    <w:name w:val="BodyTextIndent"/>
    <w:basedOn w:val="a"/>
    <w:next w:val="EnvelopeReturn"/>
    <w:link w:val="UserStyle5"/>
    <w:qFormat/>
    <w:pPr>
      <w:spacing w:line="520" w:lineRule="exact"/>
      <w:ind w:left="570"/>
    </w:pPr>
    <w:rPr>
      <w:rFonts w:ascii="方正仿宋简体" w:eastAsia="方正仿宋简体" w:hAnsi="创艺简仿宋"/>
      <w:sz w:val="24"/>
    </w:rPr>
  </w:style>
  <w:style w:type="paragraph" w:customStyle="1" w:styleId="EnvelopeReturn">
    <w:name w:val="EnvelopeReturn"/>
    <w:basedOn w:val="a"/>
    <w:qFormat/>
    <w:pPr>
      <w:snapToGrid w:val="0"/>
    </w:pPr>
    <w:rPr>
      <w:rFonts w:ascii="Arial" w:hAnsi="Arial"/>
    </w:rPr>
  </w:style>
  <w:style w:type="character" w:customStyle="1" w:styleId="UserStyle5">
    <w:name w:val="UserStyle_5"/>
    <w:link w:val="BodyTextIndent"/>
    <w:qFormat/>
    <w:rPr>
      <w:rFonts w:ascii="方正仿宋简体" w:eastAsia="方正仿宋简体" w:hAnsi="创艺简仿宋"/>
      <w:kern w:val="2"/>
      <w:sz w:val="24"/>
      <w:lang w:val="en-US" w:eastAsia="zh-CN" w:bidi="ar-SA"/>
    </w:rPr>
  </w:style>
  <w:style w:type="paragraph" w:customStyle="1" w:styleId="Index4">
    <w:name w:val="Index4"/>
    <w:basedOn w:val="a"/>
    <w:next w:val="a"/>
    <w:semiHidden/>
    <w:qFormat/>
    <w:pPr>
      <w:ind w:left="1260"/>
    </w:pPr>
  </w:style>
  <w:style w:type="paragraph" w:customStyle="1" w:styleId="TOC5">
    <w:name w:val="TOC5"/>
    <w:basedOn w:val="a"/>
    <w:next w:val="a"/>
    <w:semiHidden/>
    <w:qFormat/>
    <w:pPr>
      <w:ind w:left="1680"/>
    </w:pPr>
  </w:style>
  <w:style w:type="paragraph" w:customStyle="1" w:styleId="TOC3">
    <w:name w:val="TOC3"/>
    <w:basedOn w:val="a"/>
    <w:next w:val="a"/>
    <w:semiHidden/>
    <w:qFormat/>
    <w:pPr>
      <w:ind w:left="840"/>
    </w:pPr>
  </w:style>
  <w:style w:type="paragraph" w:customStyle="1" w:styleId="PlainText">
    <w:name w:val="PlainText"/>
    <w:basedOn w:val="a"/>
    <w:link w:val="UserStyle6"/>
    <w:qFormat/>
    <w:rPr>
      <w:rFonts w:ascii="宋体" w:hAnsi="Courier New"/>
    </w:rPr>
  </w:style>
  <w:style w:type="character" w:customStyle="1" w:styleId="UserStyle6">
    <w:name w:val="UserStyle_6"/>
    <w:link w:val="PlainText"/>
    <w:qFormat/>
    <w:rPr>
      <w:rFonts w:ascii="宋体" w:eastAsia="楷体_GB2312" w:hAnsi="Courier New"/>
      <w:kern w:val="2"/>
      <w:sz w:val="26"/>
      <w:lang w:val="en-US" w:eastAsia="zh-CN" w:bidi="ar-SA"/>
    </w:rPr>
  </w:style>
  <w:style w:type="paragraph" w:customStyle="1" w:styleId="TOC8">
    <w:name w:val="TOC8"/>
    <w:basedOn w:val="a"/>
    <w:next w:val="a"/>
    <w:semiHidden/>
    <w:qFormat/>
    <w:pPr>
      <w:ind w:left="2940"/>
    </w:pPr>
  </w:style>
  <w:style w:type="paragraph" w:customStyle="1" w:styleId="Index3">
    <w:name w:val="Index3"/>
    <w:basedOn w:val="a"/>
    <w:next w:val="a"/>
    <w:semiHidden/>
    <w:qFormat/>
    <w:pPr>
      <w:ind w:left="840"/>
    </w:pPr>
  </w:style>
  <w:style w:type="character" w:customStyle="1" w:styleId="Char">
    <w:name w:val="日期 Char"/>
    <w:link w:val="a3"/>
    <w:qFormat/>
    <w:rPr>
      <w:rFonts w:ascii="宋体" w:eastAsia="楷体_GB2312" w:hAnsi="宋体"/>
      <w:kern w:val="2"/>
      <w:sz w:val="24"/>
    </w:rPr>
  </w:style>
  <w:style w:type="paragraph" w:customStyle="1" w:styleId="BodyTextIndent2">
    <w:name w:val="BodyTextIndent2"/>
    <w:basedOn w:val="a"/>
    <w:qFormat/>
    <w:pPr>
      <w:tabs>
        <w:tab w:val="left" w:pos="0"/>
      </w:tabs>
      <w:spacing w:line="360" w:lineRule="auto"/>
      <w:ind w:firstLineChars="209" w:firstLine="502"/>
    </w:pPr>
    <w:rPr>
      <w:rFonts w:ascii="宋体" w:eastAsia="宋体" w:cs="Times New Roman"/>
      <w:b/>
      <w:bCs/>
      <w:sz w:val="24"/>
    </w:rPr>
  </w:style>
  <w:style w:type="paragraph" w:customStyle="1" w:styleId="Acetate">
    <w:name w:val="Acetate"/>
    <w:basedOn w:val="a"/>
    <w:semiHidden/>
    <w:qFormat/>
    <w:rPr>
      <w:sz w:val="18"/>
      <w:szCs w:val="18"/>
    </w:rPr>
  </w:style>
  <w:style w:type="character" w:customStyle="1" w:styleId="Char0">
    <w:name w:val="页脚 Char"/>
    <w:basedOn w:val="NormalCharacter"/>
    <w:link w:val="a4"/>
    <w:qFormat/>
    <w:rPr>
      <w:rFonts w:eastAsia="楷体_GB2312"/>
      <w:kern w:val="2"/>
      <w:sz w:val="18"/>
    </w:rPr>
  </w:style>
  <w:style w:type="character" w:customStyle="1" w:styleId="Char1">
    <w:name w:val="页眉 Char"/>
    <w:link w:val="a5"/>
    <w:qFormat/>
    <w:rPr>
      <w:rFonts w:eastAsia="楷体_GB2312"/>
      <w:kern w:val="2"/>
      <w:sz w:val="18"/>
    </w:rPr>
  </w:style>
  <w:style w:type="paragraph" w:customStyle="1" w:styleId="TOC1">
    <w:name w:val="TOC1"/>
    <w:basedOn w:val="a"/>
    <w:next w:val="a"/>
    <w:qFormat/>
    <w:pPr>
      <w:jc w:val="left"/>
    </w:pPr>
    <w:rPr>
      <w:sz w:val="24"/>
    </w:rPr>
  </w:style>
  <w:style w:type="paragraph" w:customStyle="1" w:styleId="TOC4">
    <w:name w:val="TOC4"/>
    <w:basedOn w:val="a"/>
    <w:next w:val="a"/>
    <w:semiHidden/>
    <w:qFormat/>
    <w:pPr>
      <w:ind w:left="1260"/>
    </w:pPr>
  </w:style>
  <w:style w:type="paragraph" w:customStyle="1" w:styleId="IndexHeading">
    <w:name w:val="IndexHeading"/>
    <w:basedOn w:val="a"/>
    <w:next w:val="Index1"/>
    <w:semiHidden/>
    <w:qFormat/>
  </w:style>
  <w:style w:type="paragraph" w:customStyle="1" w:styleId="Index1">
    <w:name w:val="Index1"/>
    <w:basedOn w:val="a"/>
    <w:next w:val="a"/>
    <w:semiHidden/>
    <w:qFormat/>
  </w:style>
  <w:style w:type="paragraph" w:customStyle="1" w:styleId="FootnoteText">
    <w:name w:val="FootnoteText"/>
    <w:basedOn w:val="a"/>
    <w:semiHidden/>
    <w:qFormat/>
    <w:pPr>
      <w:snapToGrid w:val="0"/>
      <w:jc w:val="left"/>
    </w:pPr>
    <w:rPr>
      <w:sz w:val="18"/>
    </w:rPr>
  </w:style>
  <w:style w:type="paragraph" w:customStyle="1" w:styleId="TOC6">
    <w:name w:val="TOC6"/>
    <w:basedOn w:val="a"/>
    <w:next w:val="a"/>
    <w:semiHidden/>
    <w:qFormat/>
    <w:pPr>
      <w:ind w:left="2100"/>
    </w:pPr>
  </w:style>
  <w:style w:type="paragraph" w:customStyle="1" w:styleId="BodyTextIndent3">
    <w:name w:val="BodyTextIndent3"/>
    <w:basedOn w:val="a"/>
    <w:qFormat/>
    <w:pPr>
      <w:spacing w:line="360" w:lineRule="auto"/>
      <w:ind w:firstLineChars="257" w:firstLine="617"/>
    </w:pPr>
    <w:rPr>
      <w:rFonts w:eastAsia="宋体"/>
      <w:sz w:val="24"/>
      <w:szCs w:val="24"/>
    </w:rPr>
  </w:style>
  <w:style w:type="paragraph" w:customStyle="1" w:styleId="Index7">
    <w:name w:val="Index7"/>
    <w:basedOn w:val="a"/>
    <w:next w:val="a"/>
    <w:semiHidden/>
    <w:pPr>
      <w:ind w:left="2520"/>
    </w:pPr>
  </w:style>
  <w:style w:type="paragraph" w:customStyle="1" w:styleId="Index9">
    <w:name w:val="Index9"/>
    <w:basedOn w:val="a"/>
    <w:next w:val="a"/>
    <w:semiHidden/>
    <w:qFormat/>
    <w:pPr>
      <w:ind w:left="3360"/>
    </w:pPr>
  </w:style>
  <w:style w:type="paragraph" w:customStyle="1" w:styleId="ToCaption">
    <w:name w:val="ToCaption"/>
    <w:basedOn w:val="a"/>
    <w:next w:val="a"/>
    <w:semiHidden/>
    <w:qFormat/>
    <w:pPr>
      <w:ind w:left="420" w:hanging="420"/>
      <w:jc w:val="left"/>
    </w:pPr>
    <w:rPr>
      <w:smallCaps/>
      <w:sz w:val="24"/>
    </w:rPr>
  </w:style>
  <w:style w:type="paragraph" w:customStyle="1" w:styleId="TOC2">
    <w:name w:val="TOC2"/>
    <w:basedOn w:val="a"/>
    <w:next w:val="a"/>
    <w:semiHidden/>
    <w:qFormat/>
    <w:pPr>
      <w:ind w:left="420"/>
    </w:pPr>
  </w:style>
  <w:style w:type="paragraph" w:customStyle="1" w:styleId="TOC9">
    <w:name w:val="TOC9"/>
    <w:basedOn w:val="a"/>
    <w:next w:val="a"/>
    <w:semiHidden/>
    <w:qFormat/>
    <w:pPr>
      <w:ind w:left="3360"/>
    </w:p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customStyle="1" w:styleId="Index2">
    <w:name w:val="Index2"/>
    <w:basedOn w:val="a"/>
    <w:next w:val="a"/>
    <w:semiHidden/>
    <w:qFormat/>
    <w:pPr>
      <w:ind w:left="420"/>
    </w:pPr>
  </w:style>
  <w:style w:type="paragraph" w:customStyle="1" w:styleId="AnnotationSubject">
    <w:name w:val="AnnotationSubject"/>
    <w:basedOn w:val="AnnotationText"/>
    <w:next w:val="AnnotationText"/>
    <w:semiHidden/>
    <w:qFormat/>
    <w:rPr>
      <w:rFonts w:cs="Times New Roman"/>
      <w:b/>
      <w:bCs/>
    </w:rPr>
  </w:style>
  <w:style w:type="paragraph" w:customStyle="1" w:styleId="BodyText1I2">
    <w:name w:val="BodyText1I2"/>
    <w:basedOn w:val="BodyTextIndent"/>
    <w:qFormat/>
    <w:pPr>
      <w:ind w:firstLineChars="200" w:firstLine="42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LineNumber">
    <w:name w:val="LineNumber"/>
    <w:basedOn w:val="NormalCharacter"/>
    <w:qFormat/>
  </w:style>
  <w:style w:type="character" w:customStyle="1" w:styleId="HtmlDfn">
    <w:name w:val="HtmlDfn"/>
    <w:qFormat/>
    <w:rPr>
      <w:i/>
    </w:rPr>
  </w:style>
  <w:style w:type="character" w:customStyle="1" w:styleId="HtmlTt">
    <w:name w:val="HtmlTt"/>
    <w:qFormat/>
    <w:rPr>
      <w:b/>
      <w:color w:val="666666"/>
    </w:rPr>
  </w:style>
  <w:style w:type="character" w:customStyle="1" w:styleId="HtmlCode">
    <w:name w:val="HtmlCode"/>
    <w:rPr>
      <w:rFonts w:ascii="Menlo" w:eastAsia="Menlo" w:hAnsi="Menlo"/>
      <w:color w:val="C7254E"/>
      <w:sz w:val="21"/>
      <w:szCs w:val="21"/>
      <w:shd w:val="clear" w:color="auto" w:fill="F9F2F4"/>
    </w:rPr>
  </w:style>
  <w:style w:type="character" w:customStyle="1" w:styleId="AnnotationReference">
    <w:name w:val="AnnotationReference"/>
    <w:semiHidden/>
    <w:qFormat/>
    <w:rPr>
      <w:sz w:val="21"/>
      <w:szCs w:val="21"/>
    </w:rPr>
  </w:style>
  <w:style w:type="character" w:customStyle="1" w:styleId="HtmlCite">
    <w:name w:val="HtmlCite"/>
    <w:qFormat/>
  </w:style>
  <w:style w:type="character" w:customStyle="1" w:styleId="FootnoteReference">
    <w:name w:val="FootnoteReference"/>
    <w:semiHidden/>
    <w:qFormat/>
    <w:rPr>
      <w:vertAlign w:val="superscript"/>
    </w:rPr>
  </w:style>
  <w:style w:type="character" w:customStyle="1" w:styleId="HtmlKbd">
    <w:name w:val="HtmlKbd"/>
    <w:qFormat/>
    <w:rPr>
      <w:rFonts w:ascii="Menlo" w:eastAsia="Menlo" w:hAnsi="Menlo"/>
      <w:sz w:val="21"/>
      <w:szCs w:val="21"/>
    </w:rPr>
  </w:style>
  <w:style w:type="character" w:customStyle="1" w:styleId="htmlSamp">
    <w:name w:val="htmlSamp"/>
    <w:qFormat/>
    <w:rPr>
      <w:rFonts w:ascii="Menlo" w:eastAsia="Menlo" w:hAnsi="Menlo"/>
      <w:sz w:val="21"/>
      <w:szCs w:val="21"/>
    </w:rPr>
  </w:style>
  <w:style w:type="character" w:customStyle="1" w:styleId="UserStyle10">
    <w:name w:val="UserStyle_10"/>
    <w:qFormat/>
    <w:rPr>
      <w:rFonts w:ascii="宋体" w:eastAsia="宋体" w:hAnsi="宋体"/>
    </w:rPr>
  </w:style>
  <w:style w:type="character" w:customStyle="1" w:styleId="UserStyle11">
    <w:name w:val="UserStyle_11"/>
    <w:qFormat/>
    <w:rPr>
      <w:rFonts w:ascii="宋体" w:eastAsia="宋体" w:hAnsi="宋体"/>
    </w:rPr>
  </w:style>
  <w:style w:type="character" w:customStyle="1" w:styleId="UserStyle12">
    <w:name w:val="UserStyle_12"/>
    <w:qFormat/>
    <w:rPr>
      <w:color w:val="FFFFFF"/>
      <w:shd w:val="clear" w:color="auto" w:fill="776666"/>
    </w:rPr>
  </w:style>
  <w:style w:type="character" w:customStyle="1" w:styleId="UserStyle13">
    <w:name w:val="UserStyle_13"/>
    <w:basedOn w:val="NormalCharacter"/>
    <w:qFormat/>
  </w:style>
  <w:style w:type="character" w:customStyle="1" w:styleId="UserStyle14">
    <w:name w:val="UserStyle_14"/>
    <w:qFormat/>
    <w:rPr>
      <w:color w:val="00FF00"/>
      <w:shd w:val="clear" w:color="auto" w:fill="000000"/>
    </w:rPr>
  </w:style>
  <w:style w:type="character" w:customStyle="1" w:styleId="UserStyle15">
    <w:name w:val="UserStyle_15"/>
    <w:qFormat/>
    <w:rPr>
      <w:color w:val="00FF00"/>
      <w:shd w:val="clear" w:color="auto" w:fill="000000"/>
    </w:rPr>
  </w:style>
  <w:style w:type="character" w:customStyle="1" w:styleId="UserStyle16">
    <w:name w:val="UserStyle_16"/>
    <w:basedOn w:val="NormalCharacter"/>
    <w:qFormat/>
  </w:style>
  <w:style w:type="character" w:customStyle="1" w:styleId="UserStyle17">
    <w:name w:val="UserStyle_17"/>
    <w:basedOn w:val="NormalCharacter"/>
    <w:qFormat/>
  </w:style>
  <w:style w:type="character" w:customStyle="1" w:styleId="UserStyle18">
    <w:name w:val="UserStyle_18"/>
    <w:qFormat/>
    <w:rPr>
      <w:b/>
      <w:color w:val="FFFFFF"/>
      <w:sz w:val="19"/>
      <w:szCs w:val="19"/>
    </w:rPr>
  </w:style>
  <w:style w:type="character" w:customStyle="1" w:styleId="UserStyle19">
    <w:name w:val="UserStyle_19"/>
    <w:basedOn w:val="NormalCharacter"/>
    <w:qFormat/>
  </w:style>
  <w:style w:type="character" w:customStyle="1" w:styleId="UserStyle20">
    <w:name w:val="UserStyle_20"/>
    <w:qFormat/>
    <w:rPr>
      <w:b/>
      <w:color w:val="FFFFFF"/>
      <w:sz w:val="21"/>
      <w:szCs w:val="21"/>
    </w:rPr>
  </w:style>
  <w:style w:type="character" w:customStyle="1" w:styleId="UserStyle21">
    <w:name w:val="UserStyle_21"/>
    <w:qFormat/>
    <w:rPr>
      <w:color w:val="FFFFFF"/>
      <w:shd w:val="clear" w:color="auto" w:fill="776666"/>
    </w:rPr>
  </w:style>
  <w:style w:type="character" w:customStyle="1" w:styleId="UserStyle22">
    <w:name w:val="UserStyle_22"/>
    <w:basedOn w:val="NormalCharacter"/>
    <w:qFormat/>
  </w:style>
  <w:style w:type="character" w:customStyle="1" w:styleId="UserStyle23">
    <w:name w:val="UserStyle_23"/>
    <w:qFormat/>
    <w:rPr>
      <w:shd w:val="clear" w:color="auto" w:fill="FF0000"/>
    </w:rPr>
  </w:style>
  <w:style w:type="character" w:customStyle="1" w:styleId="UserStyle24">
    <w:name w:val="UserStyle_24"/>
    <w:qFormat/>
    <w:rPr>
      <w:rFonts w:ascii="宋体" w:eastAsia="楷体_GB2312" w:hAnsi="宋体"/>
      <w:b/>
      <w:kern w:val="2"/>
      <w:sz w:val="26"/>
      <w:lang w:val="en-US" w:eastAsia="zh-CN" w:bidi="ar-SA"/>
    </w:rPr>
  </w:style>
  <w:style w:type="character" w:customStyle="1" w:styleId="UserStyle25">
    <w:name w:val="UserStyle_25"/>
    <w:basedOn w:val="NormalCharacter"/>
    <w:qFormat/>
  </w:style>
  <w:style w:type="character" w:customStyle="1" w:styleId="UserStyle26">
    <w:name w:val="UserStyle_26"/>
    <w:basedOn w:val="NormalCharacter"/>
    <w:qFormat/>
  </w:style>
  <w:style w:type="character" w:customStyle="1" w:styleId="UserStyle27">
    <w:name w:val="UserStyle_27"/>
    <w:basedOn w:val="NormalCharacter"/>
    <w:qFormat/>
  </w:style>
  <w:style w:type="character" w:customStyle="1" w:styleId="UserStyle28">
    <w:name w:val="UserStyle_28"/>
    <w:basedOn w:val="NormalCharacter"/>
    <w:qFormat/>
  </w:style>
  <w:style w:type="character" w:customStyle="1" w:styleId="UserStyle29">
    <w:name w:val="UserStyle_29"/>
    <w:basedOn w:val="NormalCharacter"/>
    <w:qFormat/>
  </w:style>
  <w:style w:type="character" w:customStyle="1" w:styleId="UserStyle30">
    <w:name w:val="UserStyle_30"/>
    <w:basedOn w:val="NormalCharacter"/>
    <w:qFormat/>
  </w:style>
  <w:style w:type="paragraph" w:customStyle="1" w:styleId="UserStyle31">
    <w:name w:val="UserStyle_31"/>
    <w:basedOn w:val="NavPane"/>
    <w:qFormat/>
    <w:pPr>
      <w:snapToGrid w:val="0"/>
      <w:spacing w:line="360" w:lineRule="auto"/>
    </w:pPr>
    <w:rPr>
      <w:rFonts w:ascii="Tahoma" w:eastAsia="宋体" w:hAnsi="Tahoma"/>
      <w:sz w:val="24"/>
      <w:szCs w:val="24"/>
    </w:rPr>
  </w:style>
  <w:style w:type="paragraph" w:customStyle="1" w:styleId="179">
    <w:name w:val="179"/>
    <w:basedOn w:val="a"/>
    <w:qFormat/>
    <w:pPr>
      <w:ind w:firstLineChars="200" w:firstLine="420"/>
    </w:pPr>
    <w:rPr>
      <w:rFonts w:eastAsia="宋体"/>
      <w:sz w:val="21"/>
      <w:szCs w:val="24"/>
    </w:rPr>
  </w:style>
  <w:style w:type="paragraph" w:customStyle="1" w:styleId="UserStyle32">
    <w:name w:val="UserStyle_32"/>
    <w:basedOn w:val="a"/>
    <w:qFormat/>
    <w:pPr>
      <w:spacing w:after="160" w:line="240" w:lineRule="exact"/>
      <w:jc w:val="left"/>
    </w:pPr>
    <w:rPr>
      <w:rFonts w:ascii="Verdana" w:eastAsia="宋体" w:hAnsi="Verdana"/>
      <w:kern w:val="0"/>
      <w:sz w:val="21"/>
      <w:lang w:eastAsia="en-US"/>
    </w:rPr>
  </w:style>
  <w:style w:type="paragraph" w:customStyle="1" w:styleId="UserStyle33">
    <w:name w:val="UserStyle_33"/>
    <w:basedOn w:val="a"/>
    <w:qFormat/>
    <w:pPr>
      <w:keepNext/>
      <w:spacing w:before="60" w:after="60" w:line="300" w:lineRule="auto"/>
      <w:jc w:val="center"/>
      <w:textAlignment w:val="center"/>
    </w:pPr>
    <w:rPr>
      <w:rFonts w:eastAsia="宋体"/>
      <w:spacing w:val="20"/>
      <w:kern w:val="0"/>
      <w:sz w:val="24"/>
    </w:rPr>
  </w:style>
  <w:style w:type="paragraph" w:customStyle="1" w:styleId="UserStyle34">
    <w:name w:val="UserStyle_34"/>
    <w:qFormat/>
    <w:pPr>
      <w:textAlignment w:val="baseline"/>
    </w:pPr>
    <w:rPr>
      <w:rFonts w:ascii="Arial,Bold" w:eastAsia="PMingLiU" w:hAnsi="Arial,Bold" w:cstheme="minorBidi"/>
      <w:lang w:eastAsia="en-US"/>
    </w:rPr>
  </w:style>
  <w:style w:type="paragraph" w:customStyle="1" w:styleId="UserStyle35">
    <w:name w:val="UserStyle_35"/>
    <w:basedOn w:val="a"/>
    <w:qFormat/>
    <w:rPr>
      <w:rFonts w:ascii="Tahoma" w:eastAsia="宋体" w:hAnsi="Tahoma"/>
      <w:sz w:val="24"/>
    </w:rPr>
  </w:style>
  <w:style w:type="paragraph" w:customStyle="1" w:styleId="UserStyle36">
    <w:name w:val="UserStyle_36"/>
    <w:basedOn w:val="a"/>
    <w:qFormat/>
    <w:rPr>
      <w:rFonts w:ascii="宋体" w:hAnsi="Courier New"/>
      <w:sz w:val="28"/>
    </w:rPr>
  </w:style>
  <w:style w:type="paragraph" w:customStyle="1" w:styleId="UserStyle37">
    <w:name w:val="UserStyle_37"/>
    <w:basedOn w:val="a"/>
    <w:qFormat/>
    <w:rPr>
      <w:rFonts w:ascii="宋体" w:hAnsi="Courier New"/>
    </w:rPr>
  </w:style>
  <w:style w:type="paragraph" w:customStyle="1" w:styleId="UserStyle38">
    <w:name w:val="UserStyle_38"/>
    <w:basedOn w:val="a"/>
    <w:qFormat/>
    <w:pPr>
      <w:ind w:firstLine="567"/>
    </w:pPr>
    <w:rPr>
      <w:rFonts w:ascii="长城仿宋" w:eastAsia="长城仿宋" w:hAnsi="Calibri"/>
      <w:sz w:val="28"/>
      <w:szCs w:val="22"/>
    </w:rPr>
  </w:style>
  <w:style w:type="table" w:customStyle="1" w:styleId="UserStyle39">
    <w:name w:val="UserStyle_39"/>
    <w:basedOn w:val="TableNormal"/>
    <w:qFormat/>
    <w:tblPr>
      <w:tblCellMar>
        <w:top w:w="0" w:type="dxa"/>
        <w:left w:w="0" w:type="dxa"/>
        <w:bottom w:w="0" w:type="dxa"/>
        <w:right w:w="0" w:type="dxa"/>
      </w:tblCellMar>
    </w:tblPr>
  </w:style>
  <w:style w:type="paragraph" w:styleId="aa">
    <w:name w:val="Balloon Text"/>
    <w:basedOn w:val="a"/>
    <w:link w:val="Char2"/>
    <w:rsid w:val="001E6FFC"/>
    <w:rPr>
      <w:sz w:val="18"/>
      <w:szCs w:val="18"/>
    </w:rPr>
  </w:style>
  <w:style w:type="character" w:customStyle="1" w:styleId="Char2">
    <w:name w:val="批注框文本 Char"/>
    <w:basedOn w:val="a0"/>
    <w:link w:val="aa"/>
    <w:rsid w:val="001E6FFC"/>
    <w:rPr>
      <w:rFonts w:eastAsia="楷体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link w:val="UserStyle30"/>
    <w:qFormat/>
    <w:pPr>
      <w:jc w:val="both"/>
      <w:textAlignment w:val="baseline"/>
    </w:pPr>
    <w:rPr>
      <w:rFonts w:eastAsia="楷体_GB2312" w:cstheme="minorBidi"/>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qFormat/>
    <w:pPr>
      <w:jc w:val="both"/>
      <w:textAlignment w:val="baseline"/>
    </w:pPr>
    <w:rPr>
      <w:rFonts w:cstheme="minorBidi"/>
      <w:kern w:val="2"/>
      <w:sz w:val="21"/>
      <w:szCs w:val="24"/>
    </w:rPr>
  </w:style>
  <w:style w:type="paragraph" w:styleId="a3">
    <w:name w:val="Date"/>
    <w:basedOn w:val="a"/>
    <w:next w:val="a"/>
    <w:link w:val="Char"/>
    <w:qFormat/>
    <w:rPr>
      <w:rFonts w:ascii="宋体" w:hAnsi="宋体"/>
      <w:sz w:val="24"/>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bottom w:val="single" w:sz="6" w:space="1" w:color="000000"/>
      </w:pBdr>
      <w:tabs>
        <w:tab w:val="center" w:pos="4153"/>
        <w:tab w:val="right" w:pos="8306"/>
      </w:tabs>
      <w:snapToGrid w:val="0"/>
      <w:jc w:val="center"/>
    </w:pPr>
    <w:rPr>
      <w:sz w:val="18"/>
    </w:rPr>
  </w:style>
  <w:style w:type="character" w:styleId="a6">
    <w:name w:val="Strong"/>
    <w:qFormat/>
    <w:rPr>
      <w:b/>
    </w:rPr>
  </w:style>
  <w:style w:type="character" w:styleId="a7">
    <w:name w:val="FollowedHyperlink"/>
    <w:qFormat/>
    <w:rPr>
      <w:color w:val="000000"/>
    </w:rPr>
  </w:style>
  <w:style w:type="character" w:styleId="a8">
    <w:name w:val="Emphasis"/>
    <w:qFormat/>
    <w:rPr>
      <w:i/>
      <w:iCs/>
    </w:rPr>
  </w:style>
  <w:style w:type="character" w:styleId="a9">
    <w:name w:val="Hyperlink"/>
    <w:qFormat/>
    <w:rPr>
      <w:color w:val="000000"/>
    </w:rPr>
  </w:style>
  <w:style w:type="paragraph" w:customStyle="1" w:styleId="Heading1">
    <w:name w:val="Heading1"/>
    <w:basedOn w:val="a"/>
    <w:next w:val="a"/>
    <w:link w:val="UserStyle1"/>
    <w:qFormat/>
    <w:pPr>
      <w:keepNext/>
      <w:keepLines/>
      <w:spacing w:before="340" w:after="330" w:line="578" w:lineRule="auto"/>
    </w:pPr>
    <w:rPr>
      <w:b/>
      <w:kern w:val="44"/>
      <w:sz w:val="44"/>
    </w:rPr>
  </w:style>
  <w:style w:type="paragraph" w:customStyle="1" w:styleId="Heading2">
    <w:name w:val="Heading2"/>
    <w:basedOn w:val="a"/>
    <w:next w:val="a"/>
    <w:link w:val="UserStyle2"/>
    <w:qFormat/>
    <w:pPr>
      <w:keepNext/>
      <w:keepLines/>
      <w:jc w:val="left"/>
    </w:pPr>
    <w:rPr>
      <w:rFonts w:ascii="宋体" w:hAnsi="宋体"/>
      <w:b/>
    </w:rPr>
  </w:style>
  <w:style w:type="paragraph" w:customStyle="1" w:styleId="Heading3">
    <w:name w:val="Heading3"/>
    <w:basedOn w:val="a"/>
    <w:next w:val="a"/>
    <w:qFormat/>
    <w:pPr>
      <w:keepNext/>
      <w:keepLines/>
      <w:jc w:val="left"/>
    </w:pPr>
    <w:rPr>
      <w:b/>
    </w:rPr>
  </w:style>
  <w:style w:type="paragraph" w:customStyle="1" w:styleId="Heading5">
    <w:name w:val="Heading5"/>
    <w:basedOn w:val="a"/>
    <w:next w:val="NormalIndent"/>
    <w:qFormat/>
    <w:pPr>
      <w:keepNext/>
      <w:keepLines/>
      <w:numPr>
        <w:ilvl w:val="4"/>
        <w:numId w:val="1"/>
      </w:numPr>
      <w:spacing w:before="280" w:after="290" w:line="376" w:lineRule="auto"/>
    </w:pPr>
    <w:rPr>
      <w:rFonts w:ascii="宋体" w:eastAsia="宋体"/>
      <w:b/>
      <w:spacing w:val="-2"/>
      <w:position w:val="-6"/>
      <w:sz w:val="28"/>
    </w:rPr>
  </w:style>
  <w:style w:type="paragraph" w:customStyle="1" w:styleId="NormalIndent">
    <w:name w:val="NormalIndent"/>
    <w:basedOn w:val="a"/>
    <w:link w:val="UserStyle3"/>
    <w:qFormat/>
    <w:pPr>
      <w:ind w:firstLine="420"/>
      <w:jc w:val="left"/>
    </w:pPr>
    <w:rPr>
      <w:sz w:val="24"/>
    </w:rPr>
  </w:style>
  <w:style w:type="paragraph" w:customStyle="1" w:styleId="Heading6">
    <w:name w:val="Heading6"/>
    <w:basedOn w:val="a"/>
    <w:next w:val="NormalIndent"/>
    <w:qFormat/>
    <w:pPr>
      <w:keepNext/>
      <w:keepLines/>
      <w:numPr>
        <w:ilvl w:val="5"/>
        <w:numId w:val="1"/>
      </w:numPr>
      <w:spacing w:before="240" w:after="64" w:line="320" w:lineRule="auto"/>
    </w:pPr>
    <w:rPr>
      <w:rFonts w:ascii="Arial" w:eastAsia="黑体" w:hAnsi="Arial"/>
      <w:b/>
      <w:spacing w:val="-2"/>
      <w:position w:val="-6"/>
      <w:sz w:val="24"/>
    </w:rPr>
  </w:style>
  <w:style w:type="paragraph" w:customStyle="1" w:styleId="Heading7">
    <w:name w:val="Heading7"/>
    <w:basedOn w:val="a"/>
    <w:next w:val="NormalIndent"/>
    <w:qFormat/>
    <w:pPr>
      <w:keepNext/>
      <w:keepLines/>
      <w:numPr>
        <w:ilvl w:val="6"/>
        <w:numId w:val="1"/>
      </w:numPr>
      <w:spacing w:before="240" w:after="64" w:line="320" w:lineRule="auto"/>
    </w:pPr>
    <w:rPr>
      <w:rFonts w:ascii="宋体" w:eastAsia="宋体"/>
      <w:b/>
      <w:spacing w:val="-2"/>
      <w:position w:val="-6"/>
      <w:sz w:val="24"/>
    </w:rPr>
  </w:style>
  <w:style w:type="paragraph" w:customStyle="1" w:styleId="Heading8">
    <w:name w:val="Heading8"/>
    <w:basedOn w:val="a"/>
    <w:next w:val="NormalIndent"/>
    <w:qFormat/>
    <w:pPr>
      <w:keepNext/>
      <w:keepLines/>
      <w:numPr>
        <w:ilvl w:val="7"/>
        <w:numId w:val="1"/>
      </w:numPr>
      <w:spacing w:before="240" w:after="64" w:line="320" w:lineRule="auto"/>
    </w:pPr>
    <w:rPr>
      <w:rFonts w:ascii="Arial" w:eastAsia="黑体" w:hAnsi="Arial"/>
      <w:spacing w:val="-2"/>
      <w:position w:val="-6"/>
      <w:sz w:val="24"/>
    </w:rPr>
  </w:style>
  <w:style w:type="paragraph" w:customStyle="1" w:styleId="Heading9">
    <w:name w:val="Heading9"/>
    <w:basedOn w:val="a"/>
    <w:next w:val="NormalIndent"/>
    <w:qFormat/>
    <w:pPr>
      <w:keepNext/>
      <w:keepLines/>
      <w:numPr>
        <w:ilvl w:val="8"/>
        <w:numId w:val="1"/>
      </w:numPr>
      <w:spacing w:before="240" w:after="64" w:line="320" w:lineRule="auto"/>
    </w:pPr>
    <w:rPr>
      <w:rFonts w:ascii="Arial" w:eastAsia="黑体" w:hAnsi="Arial"/>
      <w:spacing w:val="-2"/>
      <w:position w:val="-6"/>
      <w:sz w:val="28"/>
    </w:rPr>
  </w:style>
  <w:style w:type="character" w:customStyle="1" w:styleId="NormalCharacter">
    <w:name w:val="NormalCharacter"/>
    <w:semiHidden/>
    <w:qFormat/>
  </w:style>
  <w:style w:type="table" w:customStyle="1" w:styleId="TableNormal">
    <w:name w:val="TableNormal"/>
    <w:qFormat/>
    <w:tblPr>
      <w:tblCellMar>
        <w:top w:w="0" w:type="dxa"/>
        <w:left w:w="0" w:type="dxa"/>
        <w:bottom w:w="0" w:type="dxa"/>
        <w:right w:w="0" w:type="dxa"/>
      </w:tblCellMar>
    </w:tblPr>
  </w:style>
  <w:style w:type="character" w:customStyle="1" w:styleId="UserStyle1">
    <w:name w:val="UserStyle_1"/>
    <w:link w:val="Heading1"/>
    <w:qFormat/>
    <w:rPr>
      <w:rFonts w:eastAsia="楷体_GB2312"/>
      <w:b/>
      <w:kern w:val="44"/>
      <w:sz w:val="44"/>
    </w:rPr>
  </w:style>
  <w:style w:type="character" w:customStyle="1" w:styleId="UserStyle2">
    <w:name w:val="UserStyle_2"/>
    <w:link w:val="Heading2"/>
    <w:qFormat/>
    <w:rPr>
      <w:rFonts w:ascii="宋体" w:eastAsia="楷体_GB2312" w:hAnsi="宋体"/>
      <w:b/>
      <w:kern w:val="2"/>
      <w:sz w:val="26"/>
      <w:lang w:val="en-US" w:eastAsia="zh-CN" w:bidi="ar-SA"/>
    </w:rPr>
  </w:style>
  <w:style w:type="character" w:customStyle="1" w:styleId="UserStyle3">
    <w:name w:val="UserStyle_3"/>
    <w:link w:val="NormalIndent"/>
    <w:qFormat/>
    <w:rPr>
      <w:rFonts w:eastAsia="楷体_GB2312"/>
      <w:kern w:val="2"/>
      <w:sz w:val="24"/>
      <w:lang w:val="en-US" w:eastAsia="zh-CN" w:bidi="ar-SA"/>
    </w:rPr>
  </w:style>
  <w:style w:type="paragraph" w:customStyle="1" w:styleId="TOC7">
    <w:name w:val="TOC7"/>
    <w:basedOn w:val="a"/>
    <w:next w:val="a"/>
    <w:semiHidden/>
    <w:qFormat/>
    <w:pPr>
      <w:ind w:left="2520"/>
    </w:pPr>
  </w:style>
  <w:style w:type="paragraph" w:customStyle="1" w:styleId="Index8">
    <w:name w:val="Index8"/>
    <w:basedOn w:val="a"/>
    <w:next w:val="a"/>
    <w:semiHidden/>
    <w:qFormat/>
    <w:pPr>
      <w:ind w:left="2940"/>
    </w:pPr>
  </w:style>
  <w:style w:type="paragraph" w:customStyle="1" w:styleId="Index5">
    <w:name w:val="Index5"/>
    <w:basedOn w:val="a"/>
    <w:next w:val="a"/>
    <w:semiHidden/>
    <w:qFormat/>
    <w:pPr>
      <w:ind w:left="1680"/>
    </w:pPr>
  </w:style>
  <w:style w:type="paragraph" w:customStyle="1" w:styleId="NavPane">
    <w:name w:val="NavPane"/>
    <w:basedOn w:val="a"/>
    <w:semiHidden/>
    <w:qFormat/>
    <w:pPr>
      <w:shd w:val="clear" w:color="auto" w:fill="000080"/>
    </w:pPr>
  </w:style>
  <w:style w:type="paragraph" w:customStyle="1" w:styleId="AnnotationText">
    <w:name w:val="AnnotationText"/>
    <w:basedOn w:val="a"/>
    <w:link w:val="UserStyle4"/>
    <w:semiHidden/>
    <w:qFormat/>
    <w:pPr>
      <w:jc w:val="left"/>
    </w:pPr>
  </w:style>
  <w:style w:type="character" w:customStyle="1" w:styleId="UserStyle4">
    <w:name w:val="UserStyle_4"/>
    <w:link w:val="AnnotationText"/>
    <w:semiHidden/>
    <w:qFormat/>
    <w:rPr>
      <w:rFonts w:eastAsia="楷体_GB2312"/>
      <w:kern w:val="2"/>
      <w:sz w:val="26"/>
    </w:rPr>
  </w:style>
  <w:style w:type="paragraph" w:customStyle="1" w:styleId="Index6">
    <w:name w:val="Index6"/>
    <w:basedOn w:val="a"/>
    <w:next w:val="a"/>
    <w:semiHidden/>
    <w:qFormat/>
    <w:pPr>
      <w:ind w:left="2100"/>
    </w:pPr>
  </w:style>
  <w:style w:type="paragraph" w:customStyle="1" w:styleId="BodyText">
    <w:name w:val="BodyText"/>
    <w:basedOn w:val="a"/>
    <w:qFormat/>
    <w:pPr>
      <w:spacing w:line="400" w:lineRule="exact"/>
    </w:pPr>
    <w:rPr>
      <w:rFonts w:ascii="楷体_GB2312"/>
      <w:sz w:val="28"/>
    </w:rPr>
  </w:style>
  <w:style w:type="paragraph" w:customStyle="1" w:styleId="BodyTextIndent">
    <w:name w:val="BodyTextIndent"/>
    <w:basedOn w:val="a"/>
    <w:next w:val="EnvelopeReturn"/>
    <w:link w:val="UserStyle5"/>
    <w:qFormat/>
    <w:pPr>
      <w:spacing w:line="520" w:lineRule="exact"/>
      <w:ind w:left="570"/>
    </w:pPr>
    <w:rPr>
      <w:rFonts w:ascii="方正仿宋简体" w:eastAsia="方正仿宋简体" w:hAnsi="创艺简仿宋"/>
      <w:sz w:val="24"/>
    </w:rPr>
  </w:style>
  <w:style w:type="paragraph" w:customStyle="1" w:styleId="EnvelopeReturn">
    <w:name w:val="EnvelopeReturn"/>
    <w:basedOn w:val="a"/>
    <w:qFormat/>
    <w:pPr>
      <w:snapToGrid w:val="0"/>
    </w:pPr>
    <w:rPr>
      <w:rFonts w:ascii="Arial" w:hAnsi="Arial"/>
    </w:rPr>
  </w:style>
  <w:style w:type="character" w:customStyle="1" w:styleId="UserStyle5">
    <w:name w:val="UserStyle_5"/>
    <w:link w:val="BodyTextIndent"/>
    <w:qFormat/>
    <w:rPr>
      <w:rFonts w:ascii="方正仿宋简体" w:eastAsia="方正仿宋简体" w:hAnsi="创艺简仿宋"/>
      <w:kern w:val="2"/>
      <w:sz w:val="24"/>
      <w:lang w:val="en-US" w:eastAsia="zh-CN" w:bidi="ar-SA"/>
    </w:rPr>
  </w:style>
  <w:style w:type="paragraph" w:customStyle="1" w:styleId="Index4">
    <w:name w:val="Index4"/>
    <w:basedOn w:val="a"/>
    <w:next w:val="a"/>
    <w:semiHidden/>
    <w:qFormat/>
    <w:pPr>
      <w:ind w:left="1260"/>
    </w:pPr>
  </w:style>
  <w:style w:type="paragraph" w:customStyle="1" w:styleId="TOC5">
    <w:name w:val="TOC5"/>
    <w:basedOn w:val="a"/>
    <w:next w:val="a"/>
    <w:semiHidden/>
    <w:qFormat/>
    <w:pPr>
      <w:ind w:left="1680"/>
    </w:pPr>
  </w:style>
  <w:style w:type="paragraph" w:customStyle="1" w:styleId="TOC3">
    <w:name w:val="TOC3"/>
    <w:basedOn w:val="a"/>
    <w:next w:val="a"/>
    <w:semiHidden/>
    <w:qFormat/>
    <w:pPr>
      <w:ind w:left="840"/>
    </w:pPr>
  </w:style>
  <w:style w:type="paragraph" w:customStyle="1" w:styleId="PlainText">
    <w:name w:val="PlainText"/>
    <w:basedOn w:val="a"/>
    <w:link w:val="UserStyle6"/>
    <w:qFormat/>
    <w:rPr>
      <w:rFonts w:ascii="宋体" w:hAnsi="Courier New"/>
    </w:rPr>
  </w:style>
  <w:style w:type="character" w:customStyle="1" w:styleId="UserStyle6">
    <w:name w:val="UserStyle_6"/>
    <w:link w:val="PlainText"/>
    <w:qFormat/>
    <w:rPr>
      <w:rFonts w:ascii="宋体" w:eastAsia="楷体_GB2312" w:hAnsi="Courier New"/>
      <w:kern w:val="2"/>
      <w:sz w:val="26"/>
      <w:lang w:val="en-US" w:eastAsia="zh-CN" w:bidi="ar-SA"/>
    </w:rPr>
  </w:style>
  <w:style w:type="paragraph" w:customStyle="1" w:styleId="TOC8">
    <w:name w:val="TOC8"/>
    <w:basedOn w:val="a"/>
    <w:next w:val="a"/>
    <w:semiHidden/>
    <w:qFormat/>
    <w:pPr>
      <w:ind w:left="2940"/>
    </w:pPr>
  </w:style>
  <w:style w:type="paragraph" w:customStyle="1" w:styleId="Index3">
    <w:name w:val="Index3"/>
    <w:basedOn w:val="a"/>
    <w:next w:val="a"/>
    <w:semiHidden/>
    <w:qFormat/>
    <w:pPr>
      <w:ind w:left="840"/>
    </w:pPr>
  </w:style>
  <w:style w:type="character" w:customStyle="1" w:styleId="Char">
    <w:name w:val="日期 Char"/>
    <w:link w:val="a3"/>
    <w:qFormat/>
    <w:rPr>
      <w:rFonts w:ascii="宋体" w:eastAsia="楷体_GB2312" w:hAnsi="宋体"/>
      <w:kern w:val="2"/>
      <w:sz w:val="24"/>
    </w:rPr>
  </w:style>
  <w:style w:type="paragraph" w:customStyle="1" w:styleId="BodyTextIndent2">
    <w:name w:val="BodyTextIndent2"/>
    <w:basedOn w:val="a"/>
    <w:qFormat/>
    <w:pPr>
      <w:tabs>
        <w:tab w:val="left" w:pos="0"/>
      </w:tabs>
      <w:spacing w:line="360" w:lineRule="auto"/>
      <w:ind w:firstLineChars="209" w:firstLine="502"/>
    </w:pPr>
    <w:rPr>
      <w:rFonts w:ascii="宋体" w:eastAsia="宋体" w:cs="Times New Roman"/>
      <w:b/>
      <w:bCs/>
      <w:sz w:val="24"/>
    </w:rPr>
  </w:style>
  <w:style w:type="paragraph" w:customStyle="1" w:styleId="Acetate">
    <w:name w:val="Acetate"/>
    <w:basedOn w:val="a"/>
    <w:semiHidden/>
    <w:qFormat/>
    <w:rPr>
      <w:sz w:val="18"/>
      <w:szCs w:val="18"/>
    </w:rPr>
  </w:style>
  <w:style w:type="character" w:customStyle="1" w:styleId="Char0">
    <w:name w:val="页脚 Char"/>
    <w:basedOn w:val="NormalCharacter"/>
    <w:link w:val="a4"/>
    <w:qFormat/>
    <w:rPr>
      <w:rFonts w:eastAsia="楷体_GB2312"/>
      <w:kern w:val="2"/>
      <w:sz w:val="18"/>
    </w:rPr>
  </w:style>
  <w:style w:type="character" w:customStyle="1" w:styleId="Char1">
    <w:name w:val="页眉 Char"/>
    <w:link w:val="a5"/>
    <w:qFormat/>
    <w:rPr>
      <w:rFonts w:eastAsia="楷体_GB2312"/>
      <w:kern w:val="2"/>
      <w:sz w:val="18"/>
    </w:rPr>
  </w:style>
  <w:style w:type="paragraph" w:customStyle="1" w:styleId="TOC1">
    <w:name w:val="TOC1"/>
    <w:basedOn w:val="a"/>
    <w:next w:val="a"/>
    <w:qFormat/>
    <w:pPr>
      <w:jc w:val="left"/>
    </w:pPr>
    <w:rPr>
      <w:sz w:val="24"/>
    </w:rPr>
  </w:style>
  <w:style w:type="paragraph" w:customStyle="1" w:styleId="TOC4">
    <w:name w:val="TOC4"/>
    <w:basedOn w:val="a"/>
    <w:next w:val="a"/>
    <w:semiHidden/>
    <w:qFormat/>
    <w:pPr>
      <w:ind w:left="1260"/>
    </w:pPr>
  </w:style>
  <w:style w:type="paragraph" w:customStyle="1" w:styleId="IndexHeading">
    <w:name w:val="IndexHeading"/>
    <w:basedOn w:val="a"/>
    <w:next w:val="Index1"/>
    <w:semiHidden/>
    <w:qFormat/>
  </w:style>
  <w:style w:type="paragraph" w:customStyle="1" w:styleId="Index1">
    <w:name w:val="Index1"/>
    <w:basedOn w:val="a"/>
    <w:next w:val="a"/>
    <w:semiHidden/>
    <w:qFormat/>
  </w:style>
  <w:style w:type="paragraph" w:customStyle="1" w:styleId="FootnoteText">
    <w:name w:val="FootnoteText"/>
    <w:basedOn w:val="a"/>
    <w:semiHidden/>
    <w:qFormat/>
    <w:pPr>
      <w:snapToGrid w:val="0"/>
      <w:jc w:val="left"/>
    </w:pPr>
    <w:rPr>
      <w:sz w:val="18"/>
    </w:rPr>
  </w:style>
  <w:style w:type="paragraph" w:customStyle="1" w:styleId="TOC6">
    <w:name w:val="TOC6"/>
    <w:basedOn w:val="a"/>
    <w:next w:val="a"/>
    <w:semiHidden/>
    <w:qFormat/>
    <w:pPr>
      <w:ind w:left="2100"/>
    </w:pPr>
  </w:style>
  <w:style w:type="paragraph" w:customStyle="1" w:styleId="BodyTextIndent3">
    <w:name w:val="BodyTextIndent3"/>
    <w:basedOn w:val="a"/>
    <w:qFormat/>
    <w:pPr>
      <w:spacing w:line="360" w:lineRule="auto"/>
      <w:ind w:firstLineChars="257" w:firstLine="617"/>
    </w:pPr>
    <w:rPr>
      <w:rFonts w:eastAsia="宋体"/>
      <w:sz w:val="24"/>
      <w:szCs w:val="24"/>
    </w:rPr>
  </w:style>
  <w:style w:type="paragraph" w:customStyle="1" w:styleId="Index7">
    <w:name w:val="Index7"/>
    <w:basedOn w:val="a"/>
    <w:next w:val="a"/>
    <w:semiHidden/>
    <w:pPr>
      <w:ind w:left="2520"/>
    </w:pPr>
  </w:style>
  <w:style w:type="paragraph" w:customStyle="1" w:styleId="Index9">
    <w:name w:val="Index9"/>
    <w:basedOn w:val="a"/>
    <w:next w:val="a"/>
    <w:semiHidden/>
    <w:qFormat/>
    <w:pPr>
      <w:ind w:left="3360"/>
    </w:pPr>
  </w:style>
  <w:style w:type="paragraph" w:customStyle="1" w:styleId="ToCaption">
    <w:name w:val="ToCaption"/>
    <w:basedOn w:val="a"/>
    <w:next w:val="a"/>
    <w:semiHidden/>
    <w:qFormat/>
    <w:pPr>
      <w:ind w:left="420" w:hanging="420"/>
      <w:jc w:val="left"/>
    </w:pPr>
    <w:rPr>
      <w:smallCaps/>
      <w:sz w:val="24"/>
    </w:rPr>
  </w:style>
  <w:style w:type="paragraph" w:customStyle="1" w:styleId="TOC2">
    <w:name w:val="TOC2"/>
    <w:basedOn w:val="a"/>
    <w:next w:val="a"/>
    <w:semiHidden/>
    <w:qFormat/>
    <w:pPr>
      <w:ind w:left="420"/>
    </w:pPr>
  </w:style>
  <w:style w:type="paragraph" w:customStyle="1" w:styleId="TOC9">
    <w:name w:val="TOC9"/>
    <w:basedOn w:val="a"/>
    <w:next w:val="a"/>
    <w:semiHidden/>
    <w:qFormat/>
    <w:pPr>
      <w:ind w:left="3360"/>
    </w:p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customStyle="1" w:styleId="Index2">
    <w:name w:val="Index2"/>
    <w:basedOn w:val="a"/>
    <w:next w:val="a"/>
    <w:semiHidden/>
    <w:qFormat/>
    <w:pPr>
      <w:ind w:left="420"/>
    </w:pPr>
  </w:style>
  <w:style w:type="paragraph" w:customStyle="1" w:styleId="AnnotationSubject">
    <w:name w:val="AnnotationSubject"/>
    <w:basedOn w:val="AnnotationText"/>
    <w:next w:val="AnnotationText"/>
    <w:semiHidden/>
    <w:qFormat/>
    <w:rPr>
      <w:rFonts w:cs="Times New Roman"/>
      <w:b/>
      <w:bCs/>
    </w:rPr>
  </w:style>
  <w:style w:type="paragraph" w:customStyle="1" w:styleId="BodyText1I2">
    <w:name w:val="BodyText1I2"/>
    <w:basedOn w:val="BodyTextIndent"/>
    <w:qFormat/>
    <w:pPr>
      <w:ind w:firstLineChars="200" w:firstLine="42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LineNumber">
    <w:name w:val="LineNumber"/>
    <w:basedOn w:val="NormalCharacter"/>
    <w:qFormat/>
  </w:style>
  <w:style w:type="character" w:customStyle="1" w:styleId="HtmlDfn">
    <w:name w:val="HtmlDfn"/>
    <w:qFormat/>
    <w:rPr>
      <w:i/>
    </w:rPr>
  </w:style>
  <w:style w:type="character" w:customStyle="1" w:styleId="HtmlTt">
    <w:name w:val="HtmlTt"/>
    <w:qFormat/>
    <w:rPr>
      <w:b/>
      <w:color w:val="666666"/>
    </w:rPr>
  </w:style>
  <w:style w:type="character" w:customStyle="1" w:styleId="HtmlCode">
    <w:name w:val="HtmlCode"/>
    <w:rPr>
      <w:rFonts w:ascii="Menlo" w:eastAsia="Menlo" w:hAnsi="Menlo"/>
      <w:color w:val="C7254E"/>
      <w:sz w:val="21"/>
      <w:szCs w:val="21"/>
      <w:shd w:val="clear" w:color="auto" w:fill="F9F2F4"/>
    </w:rPr>
  </w:style>
  <w:style w:type="character" w:customStyle="1" w:styleId="AnnotationReference">
    <w:name w:val="AnnotationReference"/>
    <w:semiHidden/>
    <w:qFormat/>
    <w:rPr>
      <w:sz w:val="21"/>
      <w:szCs w:val="21"/>
    </w:rPr>
  </w:style>
  <w:style w:type="character" w:customStyle="1" w:styleId="HtmlCite">
    <w:name w:val="HtmlCite"/>
    <w:qFormat/>
  </w:style>
  <w:style w:type="character" w:customStyle="1" w:styleId="FootnoteReference">
    <w:name w:val="FootnoteReference"/>
    <w:semiHidden/>
    <w:qFormat/>
    <w:rPr>
      <w:vertAlign w:val="superscript"/>
    </w:rPr>
  </w:style>
  <w:style w:type="character" w:customStyle="1" w:styleId="HtmlKbd">
    <w:name w:val="HtmlKbd"/>
    <w:qFormat/>
    <w:rPr>
      <w:rFonts w:ascii="Menlo" w:eastAsia="Menlo" w:hAnsi="Menlo"/>
      <w:sz w:val="21"/>
      <w:szCs w:val="21"/>
    </w:rPr>
  </w:style>
  <w:style w:type="character" w:customStyle="1" w:styleId="htmlSamp">
    <w:name w:val="htmlSamp"/>
    <w:qFormat/>
    <w:rPr>
      <w:rFonts w:ascii="Menlo" w:eastAsia="Menlo" w:hAnsi="Menlo"/>
      <w:sz w:val="21"/>
      <w:szCs w:val="21"/>
    </w:rPr>
  </w:style>
  <w:style w:type="character" w:customStyle="1" w:styleId="UserStyle10">
    <w:name w:val="UserStyle_10"/>
    <w:qFormat/>
    <w:rPr>
      <w:rFonts w:ascii="宋体" w:eastAsia="宋体" w:hAnsi="宋体"/>
    </w:rPr>
  </w:style>
  <w:style w:type="character" w:customStyle="1" w:styleId="UserStyle11">
    <w:name w:val="UserStyle_11"/>
    <w:qFormat/>
    <w:rPr>
      <w:rFonts w:ascii="宋体" w:eastAsia="宋体" w:hAnsi="宋体"/>
    </w:rPr>
  </w:style>
  <w:style w:type="character" w:customStyle="1" w:styleId="UserStyle12">
    <w:name w:val="UserStyle_12"/>
    <w:qFormat/>
    <w:rPr>
      <w:color w:val="FFFFFF"/>
      <w:shd w:val="clear" w:color="auto" w:fill="776666"/>
    </w:rPr>
  </w:style>
  <w:style w:type="character" w:customStyle="1" w:styleId="UserStyle13">
    <w:name w:val="UserStyle_13"/>
    <w:basedOn w:val="NormalCharacter"/>
    <w:qFormat/>
  </w:style>
  <w:style w:type="character" w:customStyle="1" w:styleId="UserStyle14">
    <w:name w:val="UserStyle_14"/>
    <w:qFormat/>
    <w:rPr>
      <w:color w:val="00FF00"/>
      <w:shd w:val="clear" w:color="auto" w:fill="000000"/>
    </w:rPr>
  </w:style>
  <w:style w:type="character" w:customStyle="1" w:styleId="UserStyle15">
    <w:name w:val="UserStyle_15"/>
    <w:qFormat/>
    <w:rPr>
      <w:color w:val="00FF00"/>
      <w:shd w:val="clear" w:color="auto" w:fill="000000"/>
    </w:rPr>
  </w:style>
  <w:style w:type="character" w:customStyle="1" w:styleId="UserStyle16">
    <w:name w:val="UserStyle_16"/>
    <w:basedOn w:val="NormalCharacter"/>
    <w:qFormat/>
  </w:style>
  <w:style w:type="character" w:customStyle="1" w:styleId="UserStyle17">
    <w:name w:val="UserStyle_17"/>
    <w:basedOn w:val="NormalCharacter"/>
    <w:qFormat/>
  </w:style>
  <w:style w:type="character" w:customStyle="1" w:styleId="UserStyle18">
    <w:name w:val="UserStyle_18"/>
    <w:qFormat/>
    <w:rPr>
      <w:b/>
      <w:color w:val="FFFFFF"/>
      <w:sz w:val="19"/>
      <w:szCs w:val="19"/>
    </w:rPr>
  </w:style>
  <w:style w:type="character" w:customStyle="1" w:styleId="UserStyle19">
    <w:name w:val="UserStyle_19"/>
    <w:basedOn w:val="NormalCharacter"/>
    <w:qFormat/>
  </w:style>
  <w:style w:type="character" w:customStyle="1" w:styleId="UserStyle20">
    <w:name w:val="UserStyle_20"/>
    <w:qFormat/>
    <w:rPr>
      <w:b/>
      <w:color w:val="FFFFFF"/>
      <w:sz w:val="21"/>
      <w:szCs w:val="21"/>
    </w:rPr>
  </w:style>
  <w:style w:type="character" w:customStyle="1" w:styleId="UserStyle21">
    <w:name w:val="UserStyle_21"/>
    <w:qFormat/>
    <w:rPr>
      <w:color w:val="FFFFFF"/>
      <w:shd w:val="clear" w:color="auto" w:fill="776666"/>
    </w:rPr>
  </w:style>
  <w:style w:type="character" w:customStyle="1" w:styleId="UserStyle22">
    <w:name w:val="UserStyle_22"/>
    <w:basedOn w:val="NormalCharacter"/>
    <w:qFormat/>
  </w:style>
  <w:style w:type="character" w:customStyle="1" w:styleId="UserStyle23">
    <w:name w:val="UserStyle_23"/>
    <w:qFormat/>
    <w:rPr>
      <w:shd w:val="clear" w:color="auto" w:fill="FF0000"/>
    </w:rPr>
  </w:style>
  <w:style w:type="character" w:customStyle="1" w:styleId="UserStyle24">
    <w:name w:val="UserStyle_24"/>
    <w:qFormat/>
    <w:rPr>
      <w:rFonts w:ascii="宋体" w:eastAsia="楷体_GB2312" w:hAnsi="宋体"/>
      <w:b/>
      <w:kern w:val="2"/>
      <w:sz w:val="26"/>
      <w:lang w:val="en-US" w:eastAsia="zh-CN" w:bidi="ar-SA"/>
    </w:rPr>
  </w:style>
  <w:style w:type="character" w:customStyle="1" w:styleId="UserStyle25">
    <w:name w:val="UserStyle_25"/>
    <w:basedOn w:val="NormalCharacter"/>
    <w:qFormat/>
  </w:style>
  <w:style w:type="character" w:customStyle="1" w:styleId="UserStyle26">
    <w:name w:val="UserStyle_26"/>
    <w:basedOn w:val="NormalCharacter"/>
    <w:qFormat/>
  </w:style>
  <w:style w:type="character" w:customStyle="1" w:styleId="UserStyle27">
    <w:name w:val="UserStyle_27"/>
    <w:basedOn w:val="NormalCharacter"/>
    <w:qFormat/>
  </w:style>
  <w:style w:type="character" w:customStyle="1" w:styleId="UserStyle28">
    <w:name w:val="UserStyle_28"/>
    <w:basedOn w:val="NormalCharacter"/>
    <w:qFormat/>
  </w:style>
  <w:style w:type="character" w:customStyle="1" w:styleId="UserStyle29">
    <w:name w:val="UserStyle_29"/>
    <w:basedOn w:val="NormalCharacter"/>
    <w:qFormat/>
  </w:style>
  <w:style w:type="character" w:customStyle="1" w:styleId="UserStyle30">
    <w:name w:val="UserStyle_30"/>
    <w:basedOn w:val="NormalCharacter"/>
    <w:qFormat/>
  </w:style>
  <w:style w:type="paragraph" w:customStyle="1" w:styleId="UserStyle31">
    <w:name w:val="UserStyle_31"/>
    <w:basedOn w:val="NavPane"/>
    <w:qFormat/>
    <w:pPr>
      <w:snapToGrid w:val="0"/>
      <w:spacing w:line="360" w:lineRule="auto"/>
    </w:pPr>
    <w:rPr>
      <w:rFonts w:ascii="Tahoma" w:eastAsia="宋体" w:hAnsi="Tahoma"/>
      <w:sz w:val="24"/>
      <w:szCs w:val="24"/>
    </w:rPr>
  </w:style>
  <w:style w:type="paragraph" w:customStyle="1" w:styleId="179">
    <w:name w:val="179"/>
    <w:basedOn w:val="a"/>
    <w:qFormat/>
    <w:pPr>
      <w:ind w:firstLineChars="200" w:firstLine="420"/>
    </w:pPr>
    <w:rPr>
      <w:rFonts w:eastAsia="宋体"/>
      <w:sz w:val="21"/>
      <w:szCs w:val="24"/>
    </w:rPr>
  </w:style>
  <w:style w:type="paragraph" w:customStyle="1" w:styleId="UserStyle32">
    <w:name w:val="UserStyle_32"/>
    <w:basedOn w:val="a"/>
    <w:qFormat/>
    <w:pPr>
      <w:spacing w:after="160" w:line="240" w:lineRule="exact"/>
      <w:jc w:val="left"/>
    </w:pPr>
    <w:rPr>
      <w:rFonts w:ascii="Verdana" w:eastAsia="宋体" w:hAnsi="Verdana"/>
      <w:kern w:val="0"/>
      <w:sz w:val="21"/>
      <w:lang w:eastAsia="en-US"/>
    </w:rPr>
  </w:style>
  <w:style w:type="paragraph" w:customStyle="1" w:styleId="UserStyle33">
    <w:name w:val="UserStyle_33"/>
    <w:basedOn w:val="a"/>
    <w:qFormat/>
    <w:pPr>
      <w:keepNext/>
      <w:spacing w:before="60" w:after="60" w:line="300" w:lineRule="auto"/>
      <w:jc w:val="center"/>
      <w:textAlignment w:val="center"/>
    </w:pPr>
    <w:rPr>
      <w:rFonts w:eastAsia="宋体"/>
      <w:spacing w:val="20"/>
      <w:kern w:val="0"/>
      <w:sz w:val="24"/>
    </w:rPr>
  </w:style>
  <w:style w:type="paragraph" w:customStyle="1" w:styleId="UserStyle34">
    <w:name w:val="UserStyle_34"/>
    <w:qFormat/>
    <w:pPr>
      <w:textAlignment w:val="baseline"/>
    </w:pPr>
    <w:rPr>
      <w:rFonts w:ascii="Arial,Bold" w:eastAsia="PMingLiU" w:hAnsi="Arial,Bold" w:cstheme="minorBidi"/>
      <w:lang w:eastAsia="en-US"/>
    </w:rPr>
  </w:style>
  <w:style w:type="paragraph" w:customStyle="1" w:styleId="UserStyle35">
    <w:name w:val="UserStyle_35"/>
    <w:basedOn w:val="a"/>
    <w:qFormat/>
    <w:rPr>
      <w:rFonts w:ascii="Tahoma" w:eastAsia="宋体" w:hAnsi="Tahoma"/>
      <w:sz w:val="24"/>
    </w:rPr>
  </w:style>
  <w:style w:type="paragraph" w:customStyle="1" w:styleId="UserStyle36">
    <w:name w:val="UserStyle_36"/>
    <w:basedOn w:val="a"/>
    <w:qFormat/>
    <w:rPr>
      <w:rFonts w:ascii="宋体" w:hAnsi="Courier New"/>
      <w:sz w:val="28"/>
    </w:rPr>
  </w:style>
  <w:style w:type="paragraph" w:customStyle="1" w:styleId="UserStyle37">
    <w:name w:val="UserStyle_37"/>
    <w:basedOn w:val="a"/>
    <w:qFormat/>
    <w:rPr>
      <w:rFonts w:ascii="宋体" w:hAnsi="Courier New"/>
    </w:rPr>
  </w:style>
  <w:style w:type="paragraph" w:customStyle="1" w:styleId="UserStyle38">
    <w:name w:val="UserStyle_38"/>
    <w:basedOn w:val="a"/>
    <w:qFormat/>
    <w:pPr>
      <w:ind w:firstLine="567"/>
    </w:pPr>
    <w:rPr>
      <w:rFonts w:ascii="长城仿宋" w:eastAsia="长城仿宋" w:hAnsi="Calibri"/>
      <w:sz w:val="28"/>
      <w:szCs w:val="22"/>
    </w:rPr>
  </w:style>
  <w:style w:type="table" w:customStyle="1" w:styleId="UserStyle39">
    <w:name w:val="UserStyle_39"/>
    <w:basedOn w:val="TableNormal"/>
    <w:qFormat/>
    <w:tblPr>
      <w:tblCellMar>
        <w:top w:w="0" w:type="dxa"/>
        <w:left w:w="0" w:type="dxa"/>
        <w:bottom w:w="0" w:type="dxa"/>
        <w:right w:w="0" w:type="dxa"/>
      </w:tblCellMar>
    </w:tblPr>
  </w:style>
  <w:style w:type="paragraph" w:styleId="aa">
    <w:name w:val="Balloon Text"/>
    <w:basedOn w:val="a"/>
    <w:link w:val="Char2"/>
    <w:rsid w:val="001E6FFC"/>
    <w:rPr>
      <w:sz w:val="18"/>
      <w:szCs w:val="18"/>
    </w:rPr>
  </w:style>
  <w:style w:type="character" w:customStyle="1" w:styleId="Char2">
    <w:name w:val="批注框文本 Char"/>
    <w:basedOn w:val="a0"/>
    <w:link w:val="aa"/>
    <w:rsid w:val="001E6FFC"/>
    <w:rPr>
      <w:rFonts w:eastAsia="楷体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s://cdn.nlark.com/yuque/0/2020/png/909685/1598008852446-b28e049a-8b42-42f9-8a74-199c577811ec.png?x-oss-process=image/resize,w_4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2818</Words>
  <Characters>16066</Characters>
  <Application>Microsoft Office Word</Application>
  <DocSecurity>0</DocSecurity>
  <Lines>133</Lines>
  <Paragraphs>37</Paragraphs>
  <ScaleCrop>false</ScaleCrop>
  <Company>微软中国</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2022-01-14T03:24:00Z</dcterms:created>
  <dcterms:modified xsi:type="dcterms:W3CDTF">2022-02-14T02:07:00Z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9B0701D1A1254C90A4B6028424403FC2</vt:lpwstr>
  </property>
</Properties>
</file>